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00000"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495F599A" w:rsidR="00820EE4" w:rsidRDefault="00437166" w:rsidP="00820EE4">
      <w:pPr>
        <w:rPr>
          <w:b/>
          <w:sz w:val="32"/>
          <w:szCs w:val="32"/>
          <w:u w:val="single"/>
        </w:rPr>
      </w:pPr>
      <w:r>
        <w:rPr>
          <w:b/>
          <w:sz w:val="32"/>
          <w:szCs w:val="32"/>
          <w:u w:val="single"/>
        </w:rPr>
        <w:t>19</w:t>
      </w:r>
      <w:r w:rsidR="008E0593">
        <w:rPr>
          <w:b/>
          <w:sz w:val="32"/>
          <w:szCs w:val="32"/>
          <w:u w:val="single"/>
        </w:rPr>
        <w:t>9</w:t>
      </w:r>
      <w:r w:rsidR="001B5E3D">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967716">
        <w:rPr>
          <w:b/>
          <w:sz w:val="32"/>
          <w:szCs w:val="32"/>
          <w:u w:val="single"/>
        </w:rPr>
        <w:t xml:space="preserve">Dec </w:t>
      </w:r>
      <w:r w:rsidR="008E0593">
        <w:rPr>
          <w:b/>
          <w:sz w:val="32"/>
          <w:szCs w:val="32"/>
          <w:u w:val="single"/>
        </w:rPr>
        <w:t>16-23</w:t>
      </w:r>
      <w:r w:rsidR="00967716">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6F5A1FF3" w:rsidR="00E30512" w:rsidRDefault="00820EE4" w:rsidP="00820EE4">
      <w:pPr>
        <w:rPr>
          <w:rStyle w:val="Hyperlink"/>
          <w:b/>
        </w:rPr>
      </w:pPr>
      <w:r>
        <w:rPr>
          <w:b/>
          <w:i/>
        </w:rPr>
        <w:t xml:space="preserve"> </w:t>
      </w:r>
      <w:hyperlink r:id="rId9" w:history="1">
        <w:r>
          <w:rPr>
            <w:rStyle w:val="Hyperlink"/>
            <w:b/>
          </w:rPr>
          <w:t>http://tonystephens.org.uk</w:t>
        </w:r>
      </w:hyperlink>
    </w:p>
    <w:p w14:paraId="5F968D62" w14:textId="77777777" w:rsidR="008A11BB" w:rsidRDefault="008A11BB" w:rsidP="00820EE4">
      <w:pPr>
        <w:rPr>
          <w:rStyle w:val="Hyperlink"/>
          <w:b/>
        </w:rPr>
      </w:pPr>
    </w:p>
    <w:p w14:paraId="54DA27ED" w14:textId="46F1277C" w:rsidR="008A11BB" w:rsidRDefault="008A11BB" w:rsidP="000F09EF">
      <w:pPr>
        <w:ind w:left="0"/>
        <w:rPr>
          <w:rStyle w:val="Hyperlink"/>
          <w:b/>
          <w:color w:val="00B0F0"/>
          <w:u w:val="none"/>
        </w:rPr>
      </w:pPr>
      <w:r w:rsidRPr="008A11BB">
        <w:rPr>
          <w:rStyle w:val="Hyperlink"/>
          <w:b/>
          <w:color w:val="00B0F0"/>
          <w:u w:val="none"/>
        </w:rPr>
        <w:t>School finances</w:t>
      </w:r>
    </w:p>
    <w:p w14:paraId="779A396A" w14:textId="77777777" w:rsidR="00C63B83" w:rsidRDefault="00C63B83">
      <w:pPr>
        <w:pStyle w:val="ListParagraph"/>
        <w:numPr>
          <w:ilvl w:val="0"/>
          <w:numId w:val="1"/>
        </w:numPr>
        <w:spacing w:after="160" w:afterAutospacing="0" w:line="259" w:lineRule="auto"/>
      </w:pPr>
      <w:r w:rsidRPr="00E2370A">
        <w:t xml:space="preserve">The Government </w:t>
      </w:r>
      <w:r>
        <w:t>has</w:t>
      </w:r>
      <w:r w:rsidRPr="00E2370A">
        <w:t xml:space="preserve"> </w:t>
      </w:r>
      <w:r>
        <w:t>set</w:t>
      </w:r>
      <w:r w:rsidRPr="00E2370A">
        <w:t xml:space="preserve"> out </w:t>
      </w:r>
      <w:r w:rsidRPr="00FF51DF">
        <w:rPr>
          <w:b/>
          <w:bCs/>
        </w:rPr>
        <w:t>school funding allocations for local authorities for next year, following the extra £2 billion funding boost for schools</w:t>
      </w:r>
      <w:r w:rsidRPr="00E2370A">
        <w:t xml:space="preserve"> for next year and the year after announced at the Autumn Statement. </w:t>
      </w:r>
      <w:r>
        <w:t>The funding allocations announced today mean:</w:t>
      </w:r>
    </w:p>
    <w:p w14:paraId="7299A21F" w14:textId="77777777" w:rsidR="00C63B83" w:rsidRDefault="00C63B83">
      <w:pPr>
        <w:pStyle w:val="ListParagraph"/>
        <w:numPr>
          <w:ilvl w:val="1"/>
          <w:numId w:val="1"/>
        </w:numPr>
        <w:spacing w:after="160" w:afterAutospacing="0" w:line="259" w:lineRule="auto"/>
      </w:pPr>
      <w:r>
        <w:t xml:space="preserve">Funding for children and young people with complex </w:t>
      </w:r>
      <w:r w:rsidRPr="00FF51DF">
        <w:rPr>
          <w:b/>
          <w:bCs/>
        </w:rPr>
        <w:t>special educational needs and disabilities</w:t>
      </w:r>
      <w:r>
        <w:t xml:space="preserve"> will increase by almost £1 billion - a 10.6% increase compared to this year.</w:t>
      </w:r>
    </w:p>
    <w:p w14:paraId="0AED80F7" w14:textId="77777777" w:rsidR="00C63B83" w:rsidRDefault="00C63B83">
      <w:pPr>
        <w:pStyle w:val="ListParagraph"/>
        <w:numPr>
          <w:ilvl w:val="1"/>
          <w:numId w:val="1"/>
        </w:numPr>
        <w:spacing w:after="160" w:afterAutospacing="0" w:line="259" w:lineRule="auto"/>
      </w:pPr>
      <w:r w:rsidRPr="00FF51DF">
        <w:rPr>
          <w:b/>
          <w:bCs/>
        </w:rPr>
        <w:t>Special schools and alternative provision</w:t>
      </w:r>
      <w:r>
        <w:t xml:space="preserve"> receive an average 3.4%per place increase in their funding in 2023-24, as a result of the additional funding from the Autumn Statement. I</w:t>
      </w:r>
      <w:r w:rsidRPr="00575C96">
        <w:t>nvestigations have revealed how cash-strapped local authorities kept millions of pounds in previous school funding rises from special schools.</w:t>
      </w:r>
      <w:r>
        <w:t xml:space="preserve"> Now the DfE says LAs</w:t>
      </w:r>
      <w:r w:rsidRPr="00CD5B3C">
        <w:t xml:space="preserve"> will be required to increase special school and alternative provision budgets by</w:t>
      </w:r>
      <w:r>
        <w:t xml:space="preserve"> the full</w:t>
      </w:r>
      <w:r w:rsidRPr="00CD5B3C">
        <w:t xml:space="preserve"> 3.4 per cent next year</w:t>
      </w:r>
    </w:p>
    <w:p w14:paraId="54794764" w14:textId="77777777" w:rsidR="00C63B83" w:rsidRDefault="00C63B83">
      <w:pPr>
        <w:pStyle w:val="ListParagraph"/>
        <w:numPr>
          <w:ilvl w:val="1"/>
          <w:numId w:val="1"/>
        </w:numPr>
        <w:spacing w:after="160" w:afterAutospacing="0" w:line="259" w:lineRule="auto"/>
      </w:pPr>
      <w:r w:rsidRPr="00FF51DF">
        <w:rPr>
          <w:b/>
          <w:bCs/>
        </w:rPr>
        <w:t>Funding for mainstream schools</w:t>
      </w:r>
      <w:r>
        <w:t xml:space="preserve"> will increase by over £2.5 billion in 2023-24, compared to this year.</w:t>
      </w:r>
    </w:p>
    <w:p w14:paraId="4BB4A1FE" w14:textId="77777777" w:rsidR="00C63B83" w:rsidRDefault="00C63B83">
      <w:pPr>
        <w:pStyle w:val="ListParagraph"/>
        <w:numPr>
          <w:ilvl w:val="1"/>
          <w:numId w:val="1"/>
        </w:numPr>
        <w:spacing w:after="160" w:afterAutospacing="0" w:line="259" w:lineRule="auto"/>
      </w:pPr>
      <w:r>
        <w:t xml:space="preserve">Local authorities will receive average funding increases of 3.4% for the 3- and 4-year-old free childcare entitlements and four per cent for the 2-year-old entitlement, as the </w:t>
      </w:r>
      <w:r w:rsidRPr="00FF51DF">
        <w:rPr>
          <w:b/>
          <w:bCs/>
        </w:rPr>
        <w:t>Early Years</w:t>
      </w:r>
      <w:r>
        <w:t xml:space="preserve"> National Funding Formulae are updated.</w:t>
      </w:r>
    </w:p>
    <w:p w14:paraId="6BB75EDE" w14:textId="77777777" w:rsidR="00C63B83" w:rsidRDefault="00C63B83">
      <w:pPr>
        <w:pStyle w:val="ListParagraph"/>
        <w:numPr>
          <w:ilvl w:val="1"/>
          <w:numId w:val="1"/>
        </w:numPr>
        <w:spacing w:after="160" w:afterAutospacing="0" w:line="259" w:lineRule="auto"/>
      </w:pPr>
      <w:r w:rsidRPr="00FF51DF">
        <w:rPr>
          <w:b/>
          <w:bCs/>
        </w:rPr>
        <w:t>Pupil premium funding rates</w:t>
      </w:r>
      <w:r w:rsidRPr="0061390C">
        <w:t xml:space="preserve"> for 2023-24 will increase by 5% – equivalent to £180 million</w:t>
      </w:r>
      <w:r>
        <w:t xml:space="preserve">. Pupil premium rates will increase from April by </w:t>
      </w:r>
      <w:r>
        <w:lastRenderedPageBreak/>
        <w:t>£70 for primary pupils (from £1,385 to £1,455 per child) and £50 for secondary (from £985 to £1,035). The rates for looked-after children will rise by £120 (from £2,410 to £2,530). The DfE says, “</w:t>
      </w:r>
      <w:r w:rsidRPr="00C11BB1">
        <w:t>The increase will support schools to continue using high quality tutoring as a key means of targeted support for the children who need it most, and embed tutoring in schools long-term</w:t>
      </w:r>
      <w:r>
        <w:t>”</w:t>
      </w:r>
      <w:r w:rsidRPr="00C11BB1">
        <w:t>.</w:t>
      </w:r>
    </w:p>
    <w:p w14:paraId="74BF636E" w14:textId="77777777" w:rsidR="00C63B83" w:rsidRDefault="00C63B83" w:rsidP="00C63B83">
      <w:pPr>
        <w:ind w:left="360"/>
      </w:pPr>
      <w:r w:rsidRPr="00CE0114">
        <w:t xml:space="preserve">The Government has published the detailed </w:t>
      </w:r>
      <w:r w:rsidRPr="00FF51DF">
        <w:rPr>
          <w:b/>
          <w:bCs/>
        </w:rPr>
        <w:t>methodology for how the new grant for mainstream schools will allocate additional funding</w:t>
      </w:r>
      <w:r w:rsidRPr="00CE0114">
        <w:t xml:space="preserve"> following the Autumn Statement, so schools can plan for how much funding they should receive. All mainstream schools will receive their additional funding from April 2023.</w:t>
      </w:r>
      <w:r>
        <w:t xml:space="preserve"> See </w:t>
      </w:r>
      <w:hyperlink r:id="rId10" w:history="1">
        <w:r w:rsidRPr="009279B4">
          <w:rPr>
            <w:rStyle w:val="Hyperlink"/>
          </w:rPr>
          <w:t>https://www.gov.uk/government/publications/dedicated-schools-grant-dsg-2023-to-2024</w:t>
        </w:r>
      </w:hyperlink>
      <w:r>
        <w:t xml:space="preserve"> </w:t>
      </w:r>
    </w:p>
    <w:p w14:paraId="6D566BAB" w14:textId="77777777" w:rsidR="00C63B83" w:rsidRDefault="00C63B83" w:rsidP="00C63B83">
      <w:pPr>
        <w:ind w:left="360"/>
      </w:pPr>
      <w:r>
        <w:t>See also:</w:t>
      </w:r>
    </w:p>
    <w:p w14:paraId="276D70F0" w14:textId="77777777" w:rsidR="00C63B83" w:rsidRDefault="00C63B83">
      <w:pPr>
        <w:pStyle w:val="ListParagraph"/>
        <w:numPr>
          <w:ilvl w:val="0"/>
          <w:numId w:val="2"/>
        </w:numPr>
        <w:spacing w:after="160" w:afterAutospacing="0" w:line="259" w:lineRule="auto"/>
      </w:pPr>
      <w:r w:rsidRPr="00FF51DF">
        <w:rPr>
          <w:b/>
          <w:bCs/>
        </w:rPr>
        <w:t>Local authorities: pre-16 schools funding</w:t>
      </w:r>
      <w:r>
        <w:t xml:space="preserve">, </w:t>
      </w:r>
      <w:hyperlink r:id="rId11" w:history="1">
        <w:r w:rsidRPr="009279B4">
          <w:rPr>
            <w:rStyle w:val="Hyperlink"/>
          </w:rPr>
          <w:t>https://www.gov.uk/government/collections/local-authorities-pre-16-schools-funding</w:t>
        </w:r>
      </w:hyperlink>
      <w:r>
        <w:t xml:space="preserve">    </w:t>
      </w:r>
      <w:hyperlink r:id="rId12" w:history="1">
        <w:r w:rsidRPr="007E3DFF">
          <w:rPr>
            <w:rStyle w:val="Hyperlink"/>
          </w:rPr>
          <w:t>https://www.gov.uk/government/publications/pre-16-schools-funding-local-authority-guidance-for-2023-to-2024</w:t>
        </w:r>
      </w:hyperlink>
      <w:r>
        <w:t xml:space="preserve"> </w:t>
      </w:r>
    </w:p>
    <w:p w14:paraId="2C927DBB" w14:textId="77777777" w:rsidR="00C63B83" w:rsidRDefault="00C63B83">
      <w:pPr>
        <w:pStyle w:val="ListParagraph"/>
        <w:numPr>
          <w:ilvl w:val="0"/>
          <w:numId w:val="2"/>
        </w:numPr>
        <w:spacing w:after="160" w:afterAutospacing="0" w:line="259" w:lineRule="auto"/>
      </w:pPr>
      <w:r w:rsidRPr="00FF51DF">
        <w:rPr>
          <w:b/>
          <w:bCs/>
        </w:rPr>
        <w:t>High needs funding arrangements: 2023 to 2024,</w:t>
      </w:r>
      <w:r>
        <w:t xml:space="preserve"> </w:t>
      </w:r>
      <w:hyperlink r:id="rId13" w:history="1">
        <w:r w:rsidRPr="009279B4">
          <w:rPr>
            <w:rStyle w:val="Hyperlink"/>
          </w:rPr>
          <w:t>https://www.gov.uk/government/publications/high-needs-funding-arrangements-2023-to-2024</w:t>
        </w:r>
      </w:hyperlink>
      <w:r>
        <w:t xml:space="preserve"> </w:t>
      </w:r>
    </w:p>
    <w:p w14:paraId="0AEE40E9" w14:textId="77777777" w:rsidR="00C63B83" w:rsidRDefault="00C63B83">
      <w:pPr>
        <w:pStyle w:val="ListParagraph"/>
        <w:numPr>
          <w:ilvl w:val="0"/>
          <w:numId w:val="2"/>
        </w:numPr>
        <w:spacing w:after="160" w:afterAutospacing="0" w:line="259" w:lineRule="auto"/>
      </w:pPr>
      <w:r w:rsidRPr="00FF51DF">
        <w:rPr>
          <w:b/>
          <w:bCs/>
        </w:rPr>
        <w:t>Pre-16 schools funding</w:t>
      </w:r>
      <w:r>
        <w:t xml:space="preserve">: local authority guidance for 2023 to 2024. </w:t>
      </w:r>
      <w:r w:rsidRPr="00FF51DF">
        <w:rPr>
          <w:b/>
          <w:bCs/>
        </w:rPr>
        <w:t>Operational guidance</w:t>
      </w:r>
      <w:r>
        <w:t xml:space="preserve"> for planning the local implementation of the funding system for the 2023 to 2024 financial year, </w:t>
      </w:r>
      <w:hyperlink r:id="rId14" w:history="1">
        <w:r w:rsidRPr="009279B4">
          <w:rPr>
            <w:rStyle w:val="Hyperlink"/>
          </w:rPr>
          <w:t>https://www.gov.uk/government/publications/pre-16-schools-funding-local-authority-guidance-for-2023-to-2024</w:t>
        </w:r>
      </w:hyperlink>
      <w:r>
        <w:t xml:space="preserve"> </w:t>
      </w:r>
    </w:p>
    <w:p w14:paraId="713CD32E" w14:textId="77777777" w:rsidR="00C63B83" w:rsidRDefault="00C63B83">
      <w:pPr>
        <w:pStyle w:val="ListParagraph"/>
        <w:numPr>
          <w:ilvl w:val="0"/>
          <w:numId w:val="2"/>
        </w:numPr>
        <w:spacing w:after="160" w:afterAutospacing="0" w:line="259" w:lineRule="auto"/>
      </w:pPr>
      <w:r w:rsidRPr="00FF51DF">
        <w:rPr>
          <w:b/>
          <w:bCs/>
        </w:rPr>
        <w:t>Mainstream schools additional grant 2023 to 2024</w:t>
      </w:r>
      <w:r>
        <w:t xml:space="preserve">. Guidance for schools and local authorities on the mainstream schools additional grant for 2023 to 2024, </w:t>
      </w:r>
      <w:hyperlink r:id="rId15" w:history="1">
        <w:r w:rsidRPr="009279B4">
          <w:rPr>
            <w:rStyle w:val="Hyperlink"/>
          </w:rPr>
          <w:t>https://www.gov.uk/government/publications/mainstream-schools-additional-grant-2023-to-2024</w:t>
        </w:r>
      </w:hyperlink>
      <w:r>
        <w:t xml:space="preserve"> </w:t>
      </w:r>
    </w:p>
    <w:p w14:paraId="457E6FD1" w14:textId="77777777" w:rsidR="00C63B83" w:rsidRDefault="00C63B83">
      <w:pPr>
        <w:pStyle w:val="ListParagraph"/>
        <w:numPr>
          <w:ilvl w:val="0"/>
          <w:numId w:val="2"/>
        </w:numPr>
        <w:spacing w:after="160" w:afterAutospacing="0" w:line="259" w:lineRule="auto"/>
      </w:pPr>
      <w:r w:rsidRPr="00FF51DF">
        <w:rPr>
          <w:b/>
          <w:bCs/>
        </w:rPr>
        <w:t>Early years funding: 2023 to 2024</w:t>
      </w:r>
      <w:r>
        <w:t xml:space="preserve">. Information for local authorities and settings about early years funding for the 2023 to 2024 financial year, </w:t>
      </w:r>
      <w:hyperlink r:id="rId16" w:history="1">
        <w:r w:rsidRPr="009279B4">
          <w:rPr>
            <w:rStyle w:val="Hyperlink"/>
          </w:rPr>
          <w:t>https://www.gov.uk/government/publications/early-years-funding-2023-to-2024</w:t>
        </w:r>
      </w:hyperlink>
      <w:r>
        <w:t xml:space="preserve"> </w:t>
      </w:r>
    </w:p>
    <w:p w14:paraId="1E94722E" w14:textId="79170F45" w:rsidR="00C63B83" w:rsidRPr="00231AA7" w:rsidRDefault="00C63B83">
      <w:pPr>
        <w:pStyle w:val="ListParagraph"/>
        <w:numPr>
          <w:ilvl w:val="0"/>
          <w:numId w:val="2"/>
        </w:numPr>
        <w:spacing w:after="160" w:afterAutospacing="0" w:line="259" w:lineRule="auto"/>
        <w:rPr>
          <w:rStyle w:val="Hyperlink"/>
          <w:color w:val="auto"/>
          <w:u w:val="none"/>
        </w:rPr>
      </w:pPr>
      <w:r>
        <w:t xml:space="preserve"> “</w:t>
      </w:r>
      <w:r w:rsidRPr="00FF51DF">
        <w:rPr>
          <w:b/>
          <w:bCs/>
        </w:rPr>
        <w:t>Pupil premium</w:t>
      </w:r>
      <w:r w:rsidRPr="006649D7">
        <w:t>: allocations and conditions of grant 2022 to 2023</w:t>
      </w:r>
      <w:r>
        <w:t xml:space="preserve">”. See </w:t>
      </w:r>
      <w:hyperlink r:id="rId17" w:history="1">
        <w:r w:rsidRPr="004D3D7D">
          <w:rPr>
            <w:rStyle w:val="Hyperlink"/>
          </w:rPr>
          <w:t>https://www.gov.uk/government/publications/pupil-premium-allocations-and-conditions-of-grant-2022-to-2023</w:t>
        </w:r>
      </w:hyperlink>
    </w:p>
    <w:p w14:paraId="04B1B1EC" w14:textId="76D56CAC" w:rsidR="00231AA7" w:rsidRDefault="00231AA7" w:rsidP="00231AA7">
      <w:pPr>
        <w:spacing w:after="160" w:afterAutospacing="0" w:line="259" w:lineRule="auto"/>
      </w:pPr>
    </w:p>
    <w:p w14:paraId="74B6E83C" w14:textId="0F4D59EB" w:rsidR="00231AA7" w:rsidRPr="0095691F" w:rsidRDefault="00231AA7">
      <w:pPr>
        <w:pStyle w:val="ListParagraph"/>
        <w:numPr>
          <w:ilvl w:val="0"/>
          <w:numId w:val="1"/>
        </w:numPr>
        <w:spacing w:after="160" w:afterAutospacing="0" w:line="259" w:lineRule="auto"/>
        <w:rPr>
          <w:rStyle w:val="Hyperlink"/>
          <w:color w:val="auto"/>
          <w:u w:val="none"/>
        </w:rPr>
      </w:pPr>
      <w:r>
        <w:t>ESFA has issued a case study, “</w:t>
      </w:r>
      <w:r w:rsidRPr="00231AA7">
        <w:rPr>
          <w:b/>
          <w:bCs/>
        </w:rPr>
        <w:t>DfE’s benchmarking tools for schools improve financial management</w:t>
      </w:r>
      <w:r>
        <w:t xml:space="preserve">” improve financial management. DfE’s </w:t>
      </w:r>
      <w:r>
        <w:lastRenderedPageBreak/>
        <w:t xml:space="preserve">benchmarking tools help governors, trustees, headteachers, business professionals and local authorities to understand their data and how to use the results. See </w:t>
      </w:r>
      <w:hyperlink r:id="rId18" w:history="1">
        <w:r w:rsidRPr="009279B4">
          <w:rPr>
            <w:rStyle w:val="Hyperlink"/>
          </w:rPr>
          <w:t>https://www.gov.uk/government/case-studies/dfes-benchmarking-tools-for-schools-improve-financial-management</w:t>
        </w:r>
      </w:hyperlink>
    </w:p>
    <w:p w14:paraId="257F4EFC" w14:textId="6F3D33A2" w:rsidR="0095691F" w:rsidRDefault="0095691F" w:rsidP="0095691F">
      <w:pPr>
        <w:spacing w:after="160" w:afterAutospacing="0" w:line="259" w:lineRule="auto"/>
      </w:pPr>
    </w:p>
    <w:p w14:paraId="19F2D3AD" w14:textId="13AF5736" w:rsidR="0095691F" w:rsidRDefault="0095691F">
      <w:pPr>
        <w:pStyle w:val="ListParagraph"/>
        <w:numPr>
          <w:ilvl w:val="0"/>
          <w:numId w:val="1"/>
        </w:numPr>
        <w:spacing w:after="160" w:afterAutospacing="0" w:line="259" w:lineRule="auto"/>
      </w:pPr>
      <w:r>
        <w:t xml:space="preserve">The DfE has issued the outcomes of its consultation on changes to the </w:t>
      </w:r>
      <w:r w:rsidRPr="0095691F">
        <w:rPr>
          <w:b/>
          <w:bCs/>
        </w:rPr>
        <w:t>early years funding formulae</w:t>
      </w:r>
      <w:r>
        <w:t xml:space="preserve">. See </w:t>
      </w:r>
      <w:hyperlink r:id="rId19" w:history="1">
        <w:r w:rsidRPr="009279B4">
          <w:rPr>
            <w:rStyle w:val="Hyperlink"/>
          </w:rPr>
          <w:t>https://www.gov.uk/government/consultations/early-years-funding-formulae</w:t>
        </w:r>
      </w:hyperlink>
    </w:p>
    <w:p w14:paraId="2C84A427" w14:textId="5EB3F366" w:rsidR="00C63B83" w:rsidRDefault="00C63B83" w:rsidP="00820EE4">
      <w:pPr>
        <w:rPr>
          <w:rStyle w:val="Hyperlink"/>
          <w:b/>
          <w:color w:val="00B0F0"/>
          <w:u w:val="none"/>
        </w:rPr>
      </w:pPr>
    </w:p>
    <w:p w14:paraId="388D7236" w14:textId="64DB9C79" w:rsidR="00C63B83" w:rsidRDefault="00C63B83" w:rsidP="000F09EF">
      <w:pPr>
        <w:ind w:left="0"/>
        <w:rPr>
          <w:rStyle w:val="Hyperlink"/>
          <w:b/>
          <w:color w:val="00B0F0"/>
          <w:u w:val="none"/>
        </w:rPr>
      </w:pPr>
      <w:r>
        <w:rPr>
          <w:rStyle w:val="Hyperlink"/>
          <w:b/>
          <w:color w:val="00B0F0"/>
          <w:u w:val="none"/>
        </w:rPr>
        <w:t>School buildings</w:t>
      </w:r>
    </w:p>
    <w:p w14:paraId="7C1AF3FC" w14:textId="77777777" w:rsidR="00560437" w:rsidRDefault="00560437">
      <w:pPr>
        <w:pStyle w:val="ListParagraph"/>
        <w:numPr>
          <w:ilvl w:val="0"/>
          <w:numId w:val="1"/>
        </w:numPr>
        <w:spacing w:after="160" w:afterAutospacing="0" w:line="259" w:lineRule="auto"/>
      </w:pPr>
      <w:r>
        <w:t xml:space="preserve">For full details about the </w:t>
      </w:r>
      <w:r w:rsidRPr="00FF51DF">
        <w:rPr>
          <w:b/>
          <w:bCs/>
        </w:rPr>
        <w:t>school rebuilding programme</w:t>
      </w:r>
      <w:r>
        <w:t xml:space="preserve">, see </w:t>
      </w:r>
      <w:hyperlink r:id="rId20" w:history="1">
        <w:r w:rsidRPr="009279B4">
          <w:rPr>
            <w:rStyle w:val="Hyperlink"/>
          </w:rPr>
          <w:t>https://www.gov.uk/government/publications/school-rebuilding-programme/school-rebuilding-programme</w:t>
        </w:r>
      </w:hyperlink>
      <w:r>
        <w:t xml:space="preserve"> </w:t>
      </w:r>
    </w:p>
    <w:p w14:paraId="310EF300" w14:textId="77777777" w:rsidR="00560437" w:rsidRDefault="00560437" w:rsidP="00560437">
      <w:pPr>
        <w:ind w:left="360"/>
      </w:pPr>
      <w:r w:rsidRPr="00FF51DF">
        <w:rPr>
          <w:b/>
          <w:bCs/>
        </w:rPr>
        <w:t>239 more schools and sixth forms have gained renovation projects</w:t>
      </w:r>
      <w:r>
        <w:t>. The new projects build on the 161 that have previously been announced, with construction works now nearing completion on the most advanced sites. It means in total 400 out of 500 schools and sixth forms have now been selected for rebuilds through the ten-year School Rebuilding Programme. For “</w:t>
      </w:r>
      <w:r w:rsidRPr="00E112B4">
        <w:t>The schools in the school rebuilding programme and how they were prioritised</w:t>
      </w:r>
      <w:r>
        <w:t xml:space="preserve">”, see </w:t>
      </w:r>
      <w:hyperlink r:id="rId21" w:history="1">
        <w:r w:rsidRPr="009279B4">
          <w:rPr>
            <w:rStyle w:val="Hyperlink"/>
          </w:rPr>
          <w:t>https://www.gov.uk/government/publications/school-rebuilding-programme-schools-in-the-programme</w:t>
        </w:r>
      </w:hyperlink>
      <w:r>
        <w:t xml:space="preserve">  An analysis of the latest schools to be accepted onto the programme shows that 150, or 63 per cent, are either standalone academies or part of an academy trust. A further breakdown of the fourth set of schools shows that 113 are secondaries, 103 are primaries, 13 are special schools and one is alternative provision. Six all-through schools, three sixth-form colleges and one middle school were also selected.</w:t>
      </w:r>
    </w:p>
    <w:p w14:paraId="258D0292" w14:textId="08C3915D" w:rsidR="00560437" w:rsidRDefault="00560437" w:rsidP="00560437">
      <w:pPr>
        <w:ind w:left="360"/>
      </w:pPr>
      <w:r>
        <w:t xml:space="preserve">As part of the third and fourth selection round, academy trusts and councils were able to nominate their schools for the programme and submit evidence to back up their case. This included nominating schools as “exceptional cases”, where “professional evidence” showed school “blocks had issues that: presented a risk of imminent closure … and could only be resolved through a rebuild”. But </w:t>
      </w:r>
      <w:r w:rsidRPr="00FF51DF">
        <w:rPr>
          <w:b/>
          <w:bCs/>
        </w:rPr>
        <w:t>of 623 schools put forward as ‘exceptional cases’, just 267 were selected for rebuilds</w:t>
      </w:r>
      <w:r>
        <w:t xml:space="preserve"> in July and December this year. This equates to 43 per cent of buildings deemed to be in severe need of rebuilding. ‘Exceptional cases’ had either structural issues, asbestos or flood risks. But in a methodology document, the Department for Education (DfE) said the guidance was clear that it aimed to select “sizeable projects” to “to ensure the best investment for the limited number of places in the programme”. Schools were also prioritised where issues were “verified” to be so severe there was “a significant risk to pupils and staff”. See </w:t>
      </w:r>
      <w:hyperlink r:id="rId22" w:anchor="nomination-process" w:history="1">
        <w:r w:rsidRPr="009279B4">
          <w:rPr>
            <w:rStyle w:val="Hyperlink"/>
          </w:rPr>
          <w:t>https://www.gov.uk/government/publications/school-rebuilding-programme-</w:t>
        </w:r>
        <w:r w:rsidRPr="009279B4">
          <w:rPr>
            <w:rStyle w:val="Hyperlink"/>
          </w:rPr>
          <w:lastRenderedPageBreak/>
          <w:t>schools-in-the-programme/school-rebuilding-programme-methodology-for-prioritising-schools-in-2022-for-the-third-and-fourth-set-of-schools-totalling-300#nomination-process</w:t>
        </w:r>
      </w:hyperlink>
      <w:r>
        <w:t xml:space="preserve"> </w:t>
      </w:r>
    </w:p>
    <w:p w14:paraId="51AC62D8" w14:textId="5D58CBF0" w:rsidR="000327B9" w:rsidRDefault="000327B9" w:rsidP="00560437">
      <w:pPr>
        <w:ind w:left="360"/>
      </w:pPr>
    </w:p>
    <w:p w14:paraId="32949D5D" w14:textId="0A65D733" w:rsidR="000327B9" w:rsidRDefault="000327B9">
      <w:pPr>
        <w:pStyle w:val="ListParagraph"/>
        <w:numPr>
          <w:ilvl w:val="0"/>
          <w:numId w:val="1"/>
        </w:numPr>
      </w:pPr>
      <w:r>
        <w:t>The DfE has updated i</w:t>
      </w:r>
      <w:r w:rsidRPr="006A156B">
        <w:t xml:space="preserve">nformation for eligible academies, sixth-form colleges and voluntary aided (VA) schools about the </w:t>
      </w:r>
      <w:r w:rsidRPr="000327B9">
        <w:rPr>
          <w:b/>
          <w:bCs/>
        </w:rPr>
        <w:t>Condition Improvement Fund (CIF</w:t>
      </w:r>
      <w:r w:rsidRPr="006A156B">
        <w:t>).</w:t>
      </w:r>
      <w:r>
        <w:t xml:space="preserve"> See </w:t>
      </w:r>
      <w:hyperlink r:id="rId23" w:history="1">
        <w:r w:rsidRPr="004D3D7D">
          <w:rPr>
            <w:rStyle w:val="Hyperlink"/>
          </w:rPr>
          <w:t>https://www.gov.uk/guidance/condition-improvement-fund</w:t>
        </w:r>
      </w:hyperlink>
    </w:p>
    <w:p w14:paraId="580EB97A" w14:textId="78564966" w:rsidR="00C63B83" w:rsidRDefault="00C63B83" w:rsidP="00820EE4">
      <w:pPr>
        <w:rPr>
          <w:rStyle w:val="Hyperlink"/>
          <w:b/>
          <w:color w:val="00B0F0"/>
          <w:u w:val="none"/>
        </w:rPr>
      </w:pPr>
    </w:p>
    <w:p w14:paraId="214ACD0F" w14:textId="0F0EDB59" w:rsidR="00560437" w:rsidRDefault="00560437" w:rsidP="000F09EF">
      <w:pPr>
        <w:ind w:left="0"/>
        <w:rPr>
          <w:rStyle w:val="Hyperlink"/>
          <w:b/>
          <w:color w:val="00B0F0"/>
          <w:u w:val="none"/>
        </w:rPr>
      </w:pPr>
      <w:r>
        <w:rPr>
          <w:rStyle w:val="Hyperlink"/>
          <w:b/>
          <w:color w:val="00B0F0"/>
          <w:u w:val="none"/>
        </w:rPr>
        <w:t>Public examinations</w:t>
      </w:r>
    </w:p>
    <w:p w14:paraId="48E6F4C9" w14:textId="77777777" w:rsidR="00B147E3" w:rsidRDefault="00B147E3">
      <w:pPr>
        <w:pStyle w:val="ListParagraph"/>
        <w:numPr>
          <w:ilvl w:val="0"/>
          <w:numId w:val="4"/>
        </w:numPr>
        <w:spacing w:after="160" w:afterAutospacing="0" w:line="259" w:lineRule="auto"/>
      </w:pPr>
      <w:r w:rsidRPr="00883F8D">
        <w:rPr>
          <w:b/>
          <w:bCs/>
        </w:rPr>
        <w:t>From JCQ</w:t>
      </w:r>
      <w:r>
        <w:t>:</w:t>
      </w:r>
    </w:p>
    <w:p w14:paraId="5F498D46" w14:textId="77777777" w:rsidR="00B147E3" w:rsidRDefault="00B147E3">
      <w:pPr>
        <w:pStyle w:val="ListParagraph"/>
        <w:numPr>
          <w:ilvl w:val="0"/>
          <w:numId w:val="3"/>
        </w:numPr>
        <w:spacing w:after="160" w:afterAutospacing="0" w:line="259" w:lineRule="auto"/>
      </w:pPr>
      <w:r>
        <w:t xml:space="preserve">The awarding bodies have collectively agreed a </w:t>
      </w:r>
      <w:r w:rsidRPr="0037147C">
        <w:rPr>
          <w:b/>
          <w:bCs/>
        </w:rPr>
        <w:t>contingency day</w:t>
      </w:r>
      <w:r>
        <w:t xml:space="preserve"> for several years now which is always scheduled at the end of the GCSE, GCE AS and A-level exam timetables. The contingency day is in the event of national or significant local disruption to exams in the United Kingdom, being part of the awarding bodies’ standard contingency planning for exams. For the June 2023 exams, the awarding bodies have therefore introduced two additional half-day contingency sessions. These are on Thursday 8 June 2023 and Thursday 15 June 2023. The standard contingency day remains at the end of the timetable being scheduled on Wednesday 28 June 2023. Schools and colleges should ensure candidates and parents are aware of the contingency arrangements on these three days. They should consider the contingency day of Wednesday 28 June 2023 when making their plans for the summer. Candidates should be encouraged to remain available until Wednesday 28 June 2023 should examinations need to be rescheduled.</w:t>
      </w:r>
    </w:p>
    <w:p w14:paraId="23BD907F" w14:textId="77777777" w:rsidR="00B147E3" w:rsidRDefault="00B147E3">
      <w:pPr>
        <w:pStyle w:val="ListParagraph"/>
        <w:numPr>
          <w:ilvl w:val="0"/>
          <w:numId w:val="3"/>
        </w:numPr>
        <w:spacing w:after="160" w:afterAutospacing="0" w:line="259" w:lineRule="auto"/>
      </w:pPr>
      <w:r w:rsidRPr="0037147C">
        <w:rPr>
          <w:b/>
          <w:bCs/>
        </w:rPr>
        <w:t>UCAS predicted grades and Grade Boundaries</w:t>
      </w:r>
      <w:r>
        <w:t xml:space="preserve">. Ofqual's announcement on 29 September, recommends teachers to use pre-pandemic grading standards as the basis of predicting students’ grades in 2023. Where you are using evidence from past papers from Autumn 2020, 2021 and Summer 2022 to create UCAS predicted grades, please be aware that the published grade boundaries for these exams reflect the grading arrangements in place during the pandemic. As such, these boundaries may be lower than those using the pre-pandemic standards. See </w:t>
      </w:r>
      <w:hyperlink r:id="rId24" w:history="1">
        <w:r w:rsidRPr="00B85437">
          <w:rPr>
            <w:rStyle w:val="Hyperlink"/>
          </w:rPr>
          <w:t>https://www.gov.uk/government/speeches/grading-exams-and-assessments-in-summer-2023-and-autumn-2022</w:t>
        </w:r>
      </w:hyperlink>
      <w:r>
        <w:t xml:space="preserve"> </w:t>
      </w:r>
    </w:p>
    <w:p w14:paraId="3A5D185A" w14:textId="77777777" w:rsidR="00B147E3" w:rsidRDefault="00B147E3">
      <w:pPr>
        <w:pStyle w:val="ListParagraph"/>
        <w:numPr>
          <w:ilvl w:val="0"/>
          <w:numId w:val="3"/>
        </w:numPr>
        <w:spacing w:after="160" w:afterAutospacing="0" w:line="259" w:lineRule="auto"/>
      </w:pPr>
      <w:r>
        <w:t xml:space="preserve">To support </w:t>
      </w:r>
      <w:r w:rsidRPr="0037147C">
        <w:rPr>
          <w:b/>
          <w:bCs/>
        </w:rPr>
        <w:t>the recruitment of invigilators</w:t>
      </w:r>
      <w:r>
        <w:t xml:space="preserve"> ahead of the summer 2023 exams, the National Association of Examinations Officers (NAEO), in partnership with the Exams Office, have launched the Exams Recruitment &amp; Vacancy Map, </w:t>
      </w:r>
      <w:hyperlink r:id="rId25" w:history="1">
        <w:r w:rsidRPr="00B85437">
          <w:rPr>
            <w:rStyle w:val="Hyperlink"/>
          </w:rPr>
          <w:t>https://map.thenaeo.org/Map/Home</w:t>
        </w:r>
      </w:hyperlink>
      <w:r>
        <w:t xml:space="preserve">  This tool is free to </w:t>
      </w:r>
      <w:r>
        <w:lastRenderedPageBreak/>
        <w:t xml:space="preserve">use. It provides centres with an opportunity to advertise their invigilator vacancies (as well as other exams and data related posts). More information can be found on the NAEO website, </w:t>
      </w:r>
      <w:hyperlink r:id="rId26" w:history="1">
        <w:r w:rsidRPr="00B85437">
          <w:rPr>
            <w:rStyle w:val="Hyperlink"/>
          </w:rPr>
          <w:t>https://www.thenaeo.org/invigilator-vacancy-map.aspx</w:t>
        </w:r>
      </w:hyperlink>
      <w:r>
        <w:t xml:space="preserve"> </w:t>
      </w:r>
    </w:p>
    <w:p w14:paraId="207C01B9" w14:textId="77777777" w:rsidR="00B147E3" w:rsidRDefault="00B147E3">
      <w:pPr>
        <w:pStyle w:val="ListParagraph"/>
        <w:numPr>
          <w:ilvl w:val="0"/>
          <w:numId w:val="3"/>
        </w:numPr>
        <w:spacing w:after="160" w:afterAutospacing="0" w:line="259" w:lineRule="auto"/>
      </w:pPr>
      <w:r>
        <w:t xml:space="preserve">Process to </w:t>
      </w:r>
      <w:r w:rsidRPr="0037147C">
        <w:rPr>
          <w:b/>
          <w:bCs/>
        </w:rPr>
        <w:t>amend qualifications currently counting for 2024</w:t>
      </w:r>
      <w:r>
        <w:t>. The moratorium that has been in place since the 2020 performance table lists were published in 2018 means that no new vocational or technical qualifications can be added to the list of 16-18 qualifications that are included within performance measures. Ahead of publishing the list of Technical Certificates, Tech Levels or Applied General qualifications that will be included within performance measures for 2025, the department is opening its usual annual process for awarding organisations to submit proposed amendments to their 16-18 Technical and Applied qualifications that are already approved for inclusion within the 2024 performance measures, for example where this is necessary to update content to reflect legislative change. This amendment process starts on 25 November 2022 and closes on 13 January 2023. The DfE emailed awarding organisations with vocational and technical qualifications counting for the 2024 performance measures on 25 November 2022 with details of the amendments allowed, as well as the submission process and links through to the guidance and where to direct enquiries.</w:t>
      </w:r>
    </w:p>
    <w:p w14:paraId="505AE58E" w14:textId="77777777" w:rsidR="00B147E3" w:rsidRDefault="00B147E3">
      <w:pPr>
        <w:pStyle w:val="ListParagraph"/>
        <w:numPr>
          <w:ilvl w:val="0"/>
          <w:numId w:val="3"/>
        </w:numPr>
        <w:spacing w:after="160" w:afterAutospacing="0" w:line="259" w:lineRule="auto"/>
      </w:pPr>
      <w:r>
        <w:t xml:space="preserve">The JCQ </w:t>
      </w:r>
      <w:r w:rsidRPr="0037147C">
        <w:rPr>
          <w:b/>
          <w:bCs/>
        </w:rPr>
        <w:t>Private Candidate</w:t>
      </w:r>
      <w:r>
        <w:t xml:space="preserve"> database for centres willing to accept private candidates has now been updated. This searchable database can be accessed on the JCQ Private Candidates page, </w:t>
      </w:r>
      <w:hyperlink r:id="rId27" w:history="1">
        <w:r w:rsidRPr="00B85437">
          <w:rPr>
            <w:rStyle w:val="Hyperlink"/>
          </w:rPr>
          <w:t>https://www.jcq.org.uk/private-candidates/</w:t>
        </w:r>
      </w:hyperlink>
      <w:r>
        <w:t xml:space="preserve">  Please be aware that centres may still accept private candidates even if they are not listed on the JCQ website. Appearing on the list is not a prerequisite for supporting private candidates.</w:t>
      </w:r>
    </w:p>
    <w:p w14:paraId="4A256023" w14:textId="77777777" w:rsidR="00B147E3" w:rsidRDefault="00B147E3" w:rsidP="00B147E3">
      <w:pPr>
        <w:pStyle w:val="ListParagraph"/>
        <w:ind w:left="1080"/>
      </w:pPr>
      <w:r>
        <w:t>T</w:t>
      </w:r>
      <w:r w:rsidRPr="0036503D">
        <w:t>he latest documents that have been published on the JCQ website:</w:t>
      </w:r>
    </w:p>
    <w:p w14:paraId="16E5F99B" w14:textId="77777777" w:rsidR="00B147E3" w:rsidRDefault="00B147E3">
      <w:pPr>
        <w:pStyle w:val="ListParagraph"/>
        <w:numPr>
          <w:ilvl w:val="0"/>
          <w:numId w:val="5"/>
        </w:numPr>
        <w:spacing w:after="160" w:afterAutospacing="0" w:line="259" w:lineRule="auto"/>
      </w:pPr>
      <w:r w:rsidRPr="0037147C">
        <w:rPr>
          <w:b/>
          <w:bCs/>
        </w:rPr>
        <w:t>Overview of evidence requirements for access arrangements</w:t>
      </w:r>
      <w:r>
        <w:t xml:space="preserve">, </w:t>
      </w:r>
      <w:hyperlink r:id="rId28" w:history="1">
        <w:r w:rsidRPr="00B85437">
          <w:rPr>
            <w:rStyle w:val="Hyperlink"/>
          </w:rPr>
          <w:t>https://www.jcq.org.uk/wp-content/uploads/2022/11/JCQ-Overview-of-evidence-requirements-Final-version.pdf</w:t>
        </w:r>
      </w:hyperlink>
      <w:r>
        <w:t xml:space="preserve"> </w:t>
      </w:r>
    </w:p>
    <w:p w14:paraId="0FA56F73" w14:textId="77777777" w:rsidR="00B147E3" w:rsidRDefault="00B147E3">
      <w:pPr>
        <w:pStyle w:val="ListParagraph"/>
        <w:numPr>
          <w:ilvl w:val="0"/>
          <w:numId w:val="5"/>
        </w:numPr>
        <w:spacing w:after="160" w:afterAutospacing="0" w:line="259" w:lineRule="auto"/>
      </w:pPr>
      <w:r w:rsidRPr="0037147C">
        <w:rPr>
          <w:b/>
          <w:bCs/>
        </w:rPr>
        <w:t>Case studies of disabled candidates</w:t>
      </w:r>
      <w:r>
        <w:t xml:space="preserve"> with significant difficulties to assist SENCos and senior leaders, </w:t>
      </w:r>
      <w:hyperlink r:id="rId29" w:history="1">
        <w:r w:rsidRPr="00B85437">
          <w:rPr>
            <w:rStyle w:val="Hyperlink"/>
          </w:rPr>
          <w:t>https://www.jcq.org.uk/wp-content/uploads/2022/12/Case-studies-of-disabled-candidates-with-significant-difficulties-to-assist-SENCos-and-senior-leaders_FINAL.pdf</w:t>
        </w:r>
      </w:hyperlink>
      <w:r>
        <w:t xml:space="preserve"> </w:t>
      </w:r>
    </w:p>
    <w:p w14:paraId="58B154D6" w14:textId="77777777" w:rsidR="00B147E3" w:rsidRDefault="00B147E3">
      <w:pPr>
        <w:pStyle w:val="ListParagraph"/>
        <w:numPr>
          <w:ilvl w:val="0"/>
          <w:numId w:val="5"/>
        </w:numPr>
        <w:spacing w:after="160" w:afterAutospacing="0" w:line="259" w:lineRule="auto"/>
      </w:pPr>
      <w:r w:rsidRPr="0037147C">
        <w:rPr>
          <w:b/>
          <w:bCs/>
        </w:rPr>
        <w:t>25% extra time infographic</w:t>
      </w:r>
      <w:r>
        <w:t xml:space="preserve">,  </w:t>
      </w:r>
      <w:hyperlink r:id="rId30" w:history="1">
        <w:r w:rsidRPr="00B85437">
          <w:rPr>
            <w:rStyle w:val="Hyperlink"/>
          </w:rPr>
          <w:t>https://www.jcq.org.uk/wp-content/uploads/2022/11/25-extra-time-infographic.pdf</w:t>
        </w:r>
      </w:hyperlink>
      <w:r>
        <w:t xml:space="preserve"> </w:t>
      </w:r>
    </w:p>
    <w:p w14:paraId="26106937" w14:textId="77777777" w:rsidR="00B147E3" w:rsidRDefault="00B147E3">
      <w:pPr>
        <w:pStyle w:val="ListParagraph"/>
        <w:numPr>
          <w:ilvl w:val="0"/>
          <w:numId w:val="5"/>
        </w:numPr>
        <w:spacing w:after="160" w:afterAutospacing="0" w:line="259" w:lineRule="auto"/>
      </w:pPr>
      <w:r w:rsidRPr="0037147C">
        <w:rPr>
          <w:b/>
          <w:bCs/>
        </w:rPr>
        <w:t>26% to 50% extra time infographic</w:t>
      </w:r>
      <w:r>
        <w:t xml:space="preserve">, </w:t>
      </w:r>
      <w:hyperlink r:id="rId31" w:history="1">
        <w:r w:rsidRPr="00B85437">
          <w:rPr>
            <w:rStyle w:val="Hyperlink"/>
          </w:rPr>
          <w:t>https://www.jcq.org.uk/wp-content/uploads/2022/11/26-to-50-extra-time-infographic.pdf</w:t>
        </w:r>
      </w:hyperlink>
      <w:r>
        <w:t xml:space="preserve"> </w:t>
      </w:r>
    </w:p>
    <w:p w14:paraId="5EA123CB" w14:textId="77777777" w:rsidR="00B147E3" w:rsidRDefault="00B147E3">
      <w:pPr>
        <w:pStyle w:val="ListParagraph"/>
        <w:numPr>
          <w:ilvl w:val="0"/>
          <w:numId w:val="5"/>
        </w:numPr>
        <w:spacing w:after="160" w:afterAutospacing="0" w:line="259" w:lineRule="auto"/>
      </w:pPr>
      <w:r w:rsidRPr="0037147C">
        <w:rPr>
          <w:b/>
          <w:bCs/>
        </w:rPr>
        <w:lastRenderedPageBreak/>
        <w:t>Computer reader/reader infographic</w:t>
      </w:r>
      <w:r>
        <w:t xml:space="preserve">, </w:t>
      </w:r>
      <w:hyperlink r:id="rId32" w:history="1">
        <w:r w:rsidRPr="00B85437">
          <w:rPr>
            <w:rStyle w:val="Hyperlink"/>
          </w:rPr>
          <w:t>https://www.jcq.org.uk/wp-content/uploads/2022/11/Computer-reader-and-reader-infographic.pdf</w:t>
        </w:r>
      </w:hyperlink>
      <w:r>
        <w:t xml:space="preserve"> </w:t>
      </w:r>
    </w:p>
    <w:p w14:paraId="66E70127" w14:textId="62627DD2" w:rsidR="00B147E3" w:rsidRDefault="00B147E3">
      <w:pPr>
        <w:pStyle w:val="ListParagraph"/>
        <w:numPr>
          <w:ilvl w:val="0"/>
          <w:numId w:val="5"/>
        </w:numPr>
        <w:spacing w:after="160" w:afterAutospacing="0" w:line="259" w:lineRule="auto"/>
      </w:pPr>
      <w:r w:rsidRPr="0037147C">
        <w:rPr>
          <w:b/>
          <w:bCs/>
        </w:rPr>
        <w:t>Scribe infographic</w:t>
      </w:r>
      <w:r>
        <w:t xml:space="preserve">, </w:t>
      </w:r>
      <w:hyperlink r:id="rId33" w:history="1">
        <w:r w:rsidRPr="00B85437">
          <w:rPr>
            <w:rStyle w:val="Hyperlink"/>
          </w:rPr>
          <w:t>https://www.jcq.org.uk/wp-content/uploads/2022/11/Scribe-infographic.pdf</w:t>
        </w:r>
      </w:hyperlink>
      <w:r>
        <w:t xml:space="preserve"> </w:t>
      </w:r>
    </w:p>
    <w:p w14:paraId="7781DA4C" w14:textId="6A0EB9B0" w:rsidR="007D3790" w:rsidRDefault="007D3790" w:rsidP="007D3790">
      <w:pPr>
        <w:spacing w:after="160" w:afterAutospacing="0" w:line="259" w:lineRule="auto"/>
      </w:pPr>
    </w:p>
    <w:p w14:paraId="4820A490" w14:textId="77777777" w:rsidR="007D3790" w:rsidRDefault="007D3790">
      <w:pPr>
        <w:pStyle w:val="ListParagraph"/>
        <w:numPr>
          <w:ilvl w:val="0"/>
          <w:numId w:val="4"/>
        </w:numPr>
        <w:spacing w:after="160" w:afterAutospacing="0" w:line="259" w:lineRule="auto"/>
      </w:pPr>
      <w:r>
        <w:t xml:space="preserve">Ofqual has sent </w:t>
      </w:r>
      <w:r w:rsidRPr="00AD48AC">
        <w:rPr>
          <w:b/>
          <w:bCs/>
        </w:rPr>
        <w:t>a letter to higher education admissions officers about arrangements for GCSEs, AS and A levels and vocational qualifications in 2023</w:t>
      </w:r>
      <w:r w:rsidRPr="00071E5A">
        <w:t>.</w:t>
      </w:r>
      <w:r>
        <w:t xml:space="preserve"> See </w:t>
      </w:r>
      <w:hyperlink r:id="rId34" w:history="1">
        <w:r w:rsidRPr="004D3D7D">
          <w:rPr>
            <w:rStyle w:val="Hyperlink"/>
          </w:rPr>
          <w:t>https://www.gov.uk/government/publications/ofqual-letter-to-higher-education-admissions-officers-arrangements-for-exams-and-assessments-in-2023</w:t>
        </w:r>
      </w:hyperlink>
    </w:p>
    <w:p w14:paraId="2755F843" w14:textId="77777777" w:rsidR="007D3790" w:rsidRDefault="007D3790" w:rsidP="007D3790">
      <w:pPr>
        <w:pStyle w:val="ListParagraph"/>
      </w:pPr>
    </w:p>
    <w:p w14:paraId="2821F4EA" w14:textId="77777777" w:rsidR="007D3790" w:rsidRDefault="007D3790">
      <w:pPr>
        <w:pStyle w:val="ListParagraph"/>
        <w:numPr>
          <w:ilvl w:val="0"/>
          <w:numId w:val="4"/>
        </w:numPr>
        <w:spacing w:after="160" w:afterAutospacing="0" w:line="259" w:lineRule="auto"/>
      </w:pPr>
      <w:r>
        <w:t>Ofqual has issued “</w:t>
      </w:r>
      <w:r w:rsidRPr="00AD48AC">
        <w:rPr>
          <w:b/>
          <w:bCs/>
        </w:rPr>
        <w:t>The impact of COVID-19 on 2020 to 2021 assessment arrangements</w:t>
      </w:r>
      <w:r>
        <w:t xml:space="preserve">. An investigation of student, parent and teacher views on the 2020 to 2021 arrangements for GCSE, A level and some vocational qualifications”. See </w:t>
      </w:r>
      <w:hyperlink r:id="rId35" w:history="1">
        <w:r w:rsidRPr="004D3D7D">
          <w:rPr>
            <w:rStyle w:val="Hyperlink"/>
          </w:rPr>
          <w:t>https://www.gov.uk/government/publications/the-impact-of-covid-19-on-2020-to-2021-assessment-arrangements</w:t>
        </w:r>
      </w:hyperlink>
      <w:r>
        <w:t xml:space="preserve">    </w:t>
      </w:r>
      <w:hyperlink r:id="rId36" w:history="1">
        <w:r w:rsidRPr="004D3D7D">
          <w:rPr>
            <w:rStyle w:val="Hyperlink"/>
          </w:rPr>
          <w:t>https://www.gov.uk/government/publications/national-reference-test-2021-research-reports</w:t>
        </w:r>
      </w:hyperlink>
      <w:r>
        <w:t xml:space="preserve">  </w:t>
      </w:r>
      <w:hyperlink r:id="rId37" w:history="1">
        <w:r w:rsidRPr="004D3D7D">
          <w:rPr>
            <w:rStyle w:val="Hyperlink"/>
          </w:rPr>
          <w:t>https://www.gov.uk/government/news/further-analysis-of-2021-national-reference-tests</w:t>
        </w:r>
      </w:hyperlink>
      <w:r>
        <w:t xml:space="preserve">    </w:t>
      </w:r>
      <w:r w:rsidRPr="00D70423">
        <w:t>Teachers’ anxiety levels were “unnecessarily heightened” by delays to decisions around exams in summer 2021</w:t>
      </w:r>
      <w:r>
        <w:t xml:space="preserve">. It </w:t>
      </w:r>
      <w:r w:rsidRPr="003D36CD">
        <w:t>also recommends that time should be “taken to review whether any key lessons can be learned” about how assessment organisations and exam boards communicate with students in periods of “uncertainty”.</w:t>
      </w:r>
      <w:r>
        <w:t xml:space="preserve"> </w:t>
      </w:r>
      <w:r w:rsidRPr="006E1E4D">
        <w:t>Focus groups also revealed “fears from students, teachers and parents about potential bias in TAGs that were only partially ameliorated by the internal standardisation of marking and grading that was put in place by centres”.</w:t>
      </w:r>
    </w:p>
    <w:p w14:paraId="51F67D3D" w14:textId="77777777" w:rsidR="007D3790" w:rsidRDefault="007D3790" w:rsidP="007D3790">
      <w:pPr>
        <w:spacing w:after="160" w:afterAutospacing="0" w:line="259" w:lineRule="auto"/>
        <w:ind w:left="0"/>
      </w:pPr>
    </w:p>
    <w:p w14:paraId="06E13A5B" w14:textId="77777777" w:rsidR="007D3790" w:rsidRDefault="007D3790" w:rsidP="007D3790">
      <w:pPr>
        <w:spacing w:after="160" w:afterAutospacing="0" w:line="259" w:lineRule="auto"/>
      </w:pPr>
    </w:p>
    <w:p w14:paraId="4801A5FF" w14:textId="1DD185E5" w:rsidR="00560437" w:rsidRDefault="00560437" w:rsidP="00820EE4">
      <w:pPr>
        <w:rPr>
          <w:rStyle w:val="Hyperlink"/>
          <w:b/>
          <w:color w:val="00B0F0"/>
          <w:u w:val="none"/>
        </w:rPr>
      </w:pPr>
    </w:p>
    <w:p w14:paraId="0A0A65EE" w14:textId="36028DBF" w:rsidR="00B147E3" w:rsidRDefault="00B147E3" w:rsidP="000F09EF">
      <w:pPr>
        <w:ind w:left="0"/>
        <w:rPr>
          <w:rStyle w:val="Hyperlink"/>
          <w:b/>
          <w:color w:val="00B0F0"/>
          <w:u w:val="none"/>
        </w:rPr>
      </w:pPr>
      <w:r>
        <w:rPr>
          <w:rStyle w:val="Hyperlink"/>
          <w:b/>
          <w:color w:val="00B0F0"/>
          <w:u w:val="none"/>
        </w:rPr>
        <w:t>Ofsted</w:t>
      </w:r>
    </w:p>
    <w:p w14:paraId="099FB349" w14:textId="77777777" w:rsidR="00FA27B0" w:rsidRDefault="00FA27B0">
      <w:pPr>
        <w:pStyle w:val="ListParagraph"/>
        <w:numPr>
          <w:ilvl w:val="0"/>
          <w:numId w:val="1"/>
        </w:numPr>
        <w:spacing w:after="160" w:afterAutospacing="0" w:line="259" w:lineRule="auto"/>
      </w:pPr>
      <w:r>
        <w:t>Ofsted has issued “</w:t>
      </w:r>
      <w:r w:rsidRPr="00966E7F">
        <w:t>News and information about updates for each inspection data summary report (</w:t>
      </w:r>
      <w:r w:rsidRPr="00FF51DF">
        <w:rPr>
          <w:b/>
          <w:bCs/>
        </w:rPr>
        <w:t>IDSR</w:t>
      </w:r>
      <w:r w:rsidRPr="00966E7F">
        <w:t>) release, including any new functionality, features and bug fixes</w:t>
      </w:r>
      <w:r>
        <w:t>”</w:t>
      </w:r>
      <w:r w:rsidRPr="00966E7F">
        <w:t>.</w:t>
      </w:r>
      <w:r>
        <w:t xml:space="preserve"> See </w:t>
      </w:r>
      <w:hyperlink r:id="rId38" w:history="1">
        <w:r w:rsidRPr="009279B4">
          <w:rPr>
            <w:rStyle w:val="Hyperlink"/>
          </w:rPr>
          <w:t>https://www.gov.uk/guidance/idsr-news-and-updates</w:t>
        </w:r>
      </w:hyperlink>
      <w:r>
        <w:t xml:space="preserve"> </w:t>
      </w:r>
    </w:p>
    <w:p w14:paraId="4EADB64F" w14:textId="77777777" w:rsidR="00FA27B0" w:rsidRDefault="00FA27B0" w:rsidP="00FA27B0"/>
    <w:p w14:paraId="1B04B719" w14:textId="0DAAA340" w:rsidR="00B147E3" w:rsidRPr="007D6E45" w:rsidRDefault="00FA27B0">
      <w:pPr>
        <w:pStyle w:val="ListParagraph"/>
        <w:numPr>
          <w:ilvl w:val="0"/>
          <w:numId w:val="1"/>
        </w:numPr>
        <w:rPr>
          <w:rStyle w:val="Hyperlink"/>
          <w:b/>
          <w:color w:val="00B0F0"/>
          <w:u w:val="none"/>
        </w:rPr>
      </w:pPr>
      <w:r>
        <w:t>Ofsted has issued “</w:t>
      </w:r>
      <w:r w:rsidRPr="00FA27B0">
        <w:rPr>
          <w:b/>
          <w:bCs/>
        </w:rPr>
        <w:t>Further education and skills inspection handbook</w:t>
      </w:r>
      <w:r>
        <w:t xml:space="preserve">”. See </w:t>
      </w:r>
      <w:hyperlink r:id="rId39" w:history="1">
        <w:r w:rsidRPr="009279B4">
          <w:rPr>
            <w:rStyle w:val="Hyperlink"/>
          </w:rPr>
          <w:t>https://www.gov.uk/government/publications/further-education-and-skills-inspection-handbook-eif</w:t>
        </w:r>
      </w:hyperlink>
    </w:p>
    <w:p w14:paraId="12AB7876" w14:textId="77777777" w:rsidR="007D6E45" w:rsidRPr="007D6E45" w:rsidRDefault="007D6E45" w:rsidP="007D6E45">
      <w:pPr>
        <w:pStyle w:val="ListParagraph"/>
        <w:rPr>
          <w:rStyle w:val="Hyperlink"/>
          <w:b/>
          <w:color w:val="00B0F0"/>
          <w:u w:val="none"/>
        </w:rPr>
      </w:pPr>
    </w:p>
    <w:p w14:paraId="66457BCE" w14:textId="465276F3" w:rsidR="007D6E45" w:rsidRPr="004C52E7" w:rsidRDefault="007D6E45">
      <w:pPr>
        <w:pStyle w:val="ListParagraph"/>
        <w:numPr>
          <w:ilvl w:val="0"/>
          <w:numId w:val="1"/>
        </w:numPr>
        <w:rPr>
          <w:b/>
          <w:color w:val="00B0F0"/>
        </w:rPr>
      </w:pPr>
      <w:r w:rsidRPr="009E407B">
        <w:t xml:space="preserve">Ofsted has made no mention of schools failing to </w:t>
      </w:r>
      <w:r w:rsidRPr="000D3EB3">
        <w:rPr>
          <w:b/>
          <w:bCs/>
        </w:rPr>
        <w:t>stay open for at least 32.5 hours a week</w:t>
      </w:r>
      <w:r w:rsidRPr="009E407B">
        <w:t xml:space="preserve"> in any inspection reports published this term, according to a new analysis, despite the government saying the watchdog would be highlighting the issue.</w:t>
      </w:r>
      <w:r>
        <w:t xml:space="preserve"> The findings come as school leaders’ unions warned that heads cannot wait any longer for detailed guidance setting out what ministers expect schools to do from September to achieve a 32.5-hour week.  The DfE has said this will be coming in the new year</w:t>
      </w:r>
    </w:p>
    <w:p w14:paraId="6D677084" w14:textId="77777777" w:rsidR="004C52E7" w:rsidRPr="004C52E7" w:rsidRDefault="004C52E7" w:rsidP="004C52E7">
      <w:pPr>
        <w:pStyle w:val="ListParagraph"/>
        <w:rPr>
          <w:rStyle w:val="Hyperlink"/>
          <w:b/>
          <w:color w:val="00B0F0"/>
          <w:u w:val="none"/>
        </w:rPr>
      </w:pPr>
    </w:p>
    <w:p w14:paraId="033C00C7" w14:textId="62378230" w:rsidR="004C52E7" w:rsidRPr="00053C7C" w:rsidRDefault="004C52E7">
      <w:pPr>
        <w:pStyle w:val="ListParagraph"/>
        <w:numPr>
          <w:ilvl w:val="0"/>
          <w:numId w:val="1"/>
        </w:numPr>
        <w:spacing w:after="160" w:afterAutospacing="0" w:line="259" w:lineRule="auto"/>
        <w:rPr>
          <w:rStyle w:val="Hyperlink"/>
          <w:color w:val="auto"/>
          <w:u w:val="none"/>
        </w:rPr>
      </w:pPr>
      <w:r>
        <w:t>Ofsted has issued “</w:t>
      </w:r>
      <w:r w:rsidRPr="00AD48AC">
        <w:rPr>
          <w:b/>
          <w:bCs/>
        </w:rPr>
        <w:t>Schools and early education update: academic year 2021 to 2022</w:t>
      </w:r>
      <w:r>
        <w:t xml:space="preserve">. Updates for inspectors and stakeholders with the latest information and guidance about Ofsted's inspection work in schools and early education settings”. See </w:t>
      </w:r>
      <w:hyperlink r:id="rId40" w:history="1">
        <w:r w:rsidRPr="004D3D7D">
          <w:rPr>
            <w:rStyle w:val="Hyperlink"/>
          </w:rPr>
          <w:t>https://www.gov.uk/government/publications/schools-and-early-education-inspection-update-academic-year-2021-to-2022</w:t>
        </w:r>
      </w:hyperlink>
    </w:p>
    <w:p w14:paraId="01992615" w14:textId="77777777" w:rsidR="00053C7C" w:rsidRDefault="00053C7C" w:rsidP="00053C7C">
      <w:pPr>
        <w:pStyle w:val="ListParagraph"/>
      </w:pPr>
    </w:p>
    <w:p w14:paraId="5FD2C551" w14:textId="77777777" w:rsidR="00053C7C" w:rsidRDefault="00053C7C">
      <w:pPr>
        <w:pStyle w:val="ListParagraph"/>
        <w:numPr>
          <w:ilvl w:val="0"/>
          <w:numId w:val="1"/>
        </w:numPr>
        <w:spacing w:after="160" w:afterAutospacing="0" w:line="259" w:lineRule="auto"/>
      </w:pPr>
      <w:r>
        <w:t>Ofsted has issued g</w:t>
      </w:r>
      <w:r w:rsidRPr="00710179">
        <w:t xml:space="preserve">uidance on </w:t>
      </w:r>
      <w:r w:rsidRPr="00883F8D">
        <w:rPr>
          <w:b/>
          <w:bCs/>
        </w:rPr>
        <w:t>how Ofsted regulates childcare</w:t>
      </w:r>
      <w:r w:rsidRPr="00710179">
        <w:t>.</w:t>
      </w:r>
      <w:r>
        <w:t xml:space="preserve"> See </w:t>
      </w:r>
      <w:hyperlink r:id="rId41" w:history="1">
        <w:r w:rsidRPr="00B85437">
          <w:rPr>
            <w:rStyle w:val="Hyperlink"/>
          </w:rPr>
          <w:t>https://www.gov.uk/government/collections/early-years-regulation</w:t>
        </w:r>
      </w:hyperlink>
      <w:r>
        <w:t xml:space="preserve">   </w:t>
      </w:r>
      <w:hyperlink r:id="rId42" w:history="1">
        <w:r w:rsidRPr="00B85437">
          <w:rPr>
            <w:rStyle w:val="Hyperlink"/>
          </w:rPr>
          <w:t>https://www.gov.uk/government/collections/early-years-and-childcare-registration</w:t>
        </w:r>
      </w:hyperlink>
    </w:p>
    <w:p w14:paraId="068A4581" w14:textId="06B2F411" w:rsidR="00053C7C" w:rsidRDefault="00053C7C" w:rsidP="00053C7C">
      <w:pPr>
        <w:spacing w:after="160" w:afterAutospacing="0" w:line="259" w:lineRule="auto"/>
        <w:ind w:left="0"/>
      </w:pPr>
    </w:p>
    <w:p w14:paraId="1A49E06F" w14:textId="5E6283D2" w:rsidR="00820283" w:rsidRDefault="00820283" w:rsidP="00053C7C">
      <w:pPr>
        <w:spacing w:after="160" w:afterAutospacing="0" w:line="259" w:lineRule="auto"/>
        <w:ind w:left="0"/>
        <w:rPr>
          <w:b/>
          <w:bCs/>
          <w:color w:val="00B0F0"/>
        </w:rPr>
      </w:pPr>
      <w:r w:rsidRPr="00820283">
        <w:rPr>
          <w:b/>
          <w:bCs/>
          <w:color w:val="00B0F0"/>
        </w:rPr>
        <w:t>Attendance</w:t>
      </w:r>
    </w:p>
    <w:p w14:paraId="7F98AC3D" w14:textId="77777777" w:rsidR="00D264B2" w:rsidRPr="00883F8D" w:rsidRDefault="00D264B2">
      <w:pPr>
        <w:pStyle w:val="ListParagraph"/>
        <w:numPr>
          <w:ilvl w:val="0"/>
          <w:numId w:val="1"/>
        </w:numPr>
        <w:spacing w:after="160" w:afterAutospacing="0" w:line="259" w:lineRule="auto"/>
        <w:rPr>
          <w:b/>
          <w:bCs/>
        </w:rPr>
      </w:pPr>
      <w:r w:rsidRPr="00883F8D">
        <w:rPr>
          <w:b/>
          <w:bCs/>
        </w:rPr>
        <w:t>Attendance, w/c Dec2 2022</w:t>
      </w:r>
    </w:p>
    <w:p w14:paraId="1F148C82" w14:textId="77777777" w:rsidR="00D264B2" w:rsidRDefault="00D264B2">
      <w:pPr>
        <w:pStyle w:val="ListParagraph"/>
        <w:numPr>
          <w:ilvl w:val="0"/>
          <w:numId w:val="3"/>
        </w:numPr>
        <w:spacing w:after="160" w:afterAutospacing="0" w:line="259" w:lineRule="auto"/>
      </w:pPr>
      <w:r w:rsidRPr="00883F8D">
        <w:rPr>
          <w:b/>
          <w:bCs/>
        </w:rPr>
        <w:t>The attendance rate</w:t>
      </w:r>
      <w:r>
        <w:t xml:space="preserve"> was 88.9% across all schools in the week commencing 5 December 2022. The absence rate was, therefore, 11.1% across all schools. The increase in the absence rate has been driven by illness absence, which during week commencing 5 December 2022 was 7.5%, up from 6.1% in the previous week and 2.6% at the start of term. </w:t>
      </w:r>
    </w:p>
    <w:p w14:paraId="725F23E0" w14:textId="77777777" w:rsidR="00D264B2" w:rsidRDefault="00D264B2">
      <w:pPr>
        <w:pStyle w:val="ListParagraph"/>
        <w:numPr>
          <w:ilvl w:val="0"/>
          <w:numId w:val="3"/>
        </w:numPr>
        <w:spacing w:after="160" w:afterAutospacing="0" w:line="259" w:lineRule="auto"/>
      </w:pPr>
      <w:r w:rsidRPr="00883F8D">
        <w:rPr>
          <w:b/>
          <w:bCs/>
        </w:rPr>
        <w:t>By school type, the absence rates across the week</w:t>
      </w:r>
      <w:r>
        <w:t xml:space="preserve"> were:</w:t>
      </w:r>
    </w:p>
    <w:p w14:paraId="46F0419C" w14:textId="77777777" w:rsidR="00D264B2" w:rsidRDefault="00D264B2">
      <w:pPr>
        <w:pStyle w:val="ListParagraph"/>
        <w:numPr>
          <w:ilvl w:val="1"/>
          <w:numId w:val="6"/>
        </w:numPr>
        <w:spacing w:after="160" w:afterAutospacing="0" w:line="259" w:lineRule="auto"/>
      </w:pPr>
      <w:r>
        <w:t>9.5% in state-funded primary schools (7.8% authorised and 1.7% unauthorised)</w:t>
      </w:r>
    </w:p>
    <w:p w14:paraId="0A11D39E" w14:textId="77777777" w:rsidR="00D264B2" w:rsidRDefault="00D264B2">
      <w:pPr>
        <w:pStyle w:val="ListParagraph"/>
        <w:numPr>
          <w:ilvl w:val="1"/>
          <w:numId w:val="6"/>
        </w:numPr>
        <w:spacing w:after="160" w:afterAutospacing="0" w:line="259" w:lineRule="auto"/>
      </w:pPr>
      <w:r>
        <w:t>12.9% in state-funded secondary schools (9.2% authorised and 3.7% unauthorised)</w:t>
      </w:r>
    </w:p>
    <w:p w14:paraId="68F014FC" w14:textId="77777777" w:rsidR="00D264B2" w:rsidRDefault="00D264B2">
      <w:pPr>
        <w:pStyle w:val="ListParagraph"/>
        <w:numPr>
          <w:ilvl w:val="1"/>
          <w:numId w:val="6"/>
        </w:numPr>
        <w:spacing w:after="160" w:afterAutospacing="0" w:line="259" w:lineRule="auto"/>
      </w:pPr>
      <w:r>
        <w:t>17.1% in state-funded special schools (14.0% authorised and 3.1% unauthorised)</w:t>
      </w:r>
    </w:p>
    <w:p w14:paraId="5D61F76A" w14:textId="77777777" w:rsidR="00D264B2" w:rsidRDefault="00D264B2">
      <w:pPr>
        <w:pStyle w:val="ListParagraph"/>
        <w:numPr>
          <w:ilvl w:val="0"/>
          <w:numId w:val="3"/>
        </w:numPr>
        <w:spacing w:after="160" w:afterAutospacing="0" w:line="259" w:lineRule="auto"/>
      </w:pPr>
      <w:r>
        <w:t xml:space="preserve">The data shows that </w:t>
      </w:r>
      <w:r w:rsidRPr="00883F8D">
        <w:rPr>
          <w:b/>
          <w:bCs/>
        </w:rPr>
        <w:t>the attendance rate across the academic year to date</w:t>
      </w:r>
      <w:r>
        <w:t xml:space="preserve"> was 92.7%. The absence rate was, therefore, 7.3% across all schools.  By school type, the absence rates across the year to date were:</w:t>
      </w:r>
    </w:p>
    <w:p w14:paraId="125D7E9E" w14:textId="77777777" w:rsidR="00D264B2" w:rsidRDefault="00D264B2">
      <w:pPr>
        <w:pStyle w:val="ListParagraph"/>
        <w:numPr>
          <w:ilvl w:val="1"/>
          <w:numId w:val="7"/>
        </w:numPr>
        <w:spacing w:after="160" w:afterAutospacing="0" w:line="259" w:lineRule="auto"/>
      </w:pPr>
      <w:r>
        <w:t>6.0% in state-funded primary schools (4.6% authorised and 1.4% unauthorised)</w:t>
      </w:r>
    </w:p>
    <w:p w14:paraId="27CF3676" w14:textId="77777777" w:rsidR="00D264B2" w:rsidRDefault="00D264B2">
      <w:pPr>
        <w:pStyle w:val="ListParagraph"/>
        <w:numPr>
          <w:ilvl w:val="1"/>
          <w:numId w:val="7"/>
        </w:numPr>
        <w:spacing w:after="160" w:afterAutospacing="0" w:line="259" w:lineRule="auto"/>
      </w:pPr>
      <w:r>
        <w:t>8.8% in state-funded secondary schools (5.8% authorised and 2.9% unauthorised)</w:t>
      </w:r>
    </w:p>
    <w:p w14:paraId="53691625" w14:textId="77777777" w:rsidR="00D264B2" w:rsidRDefault="00D264B2">
      <w:pPr>
        <w:pStyle w:val="ListParagraph"/>
        <w:numPr>
          <w:ilvl w:val="1"/>
          <w:numId w:val="7"/>
        </w:numPr>
        <w:spacing w:after="160" w:afterAutospacing="0" w:line="259" w:lineRule="auto"/>
      </w:pPr>
      <w:r>
        <w:lastRenderedPageBreak/>
        <w:t>12.9% in state-funded special schools (10.0% authorised and 2.8% unauthorised)</w:t>
      </w:r>
    </w:p>
    <w:p w14:paraId="01837C03" w14:textId="77777777" w:rsidR="00D264B2" w:rsidRDefault="00D264B2" w:rsidP="00D264B2">
      <w:pPr>
        <w:ind w:left="720"/>
      </w:pPr>
      <w:r>
        <w:t xml:space="preserve">See </w:t>
      </w:r>
      <w:hyperlink r:id="rId43" w:history="1">
        <w:r w:rsidRPr="00B85437">
          <w:rPr>
            <w:rStyle w:val="Hyperlink"/>
          </w:rPr>
          <w:t>https://explore-education-statistics.service.gov.uk/find-statistics/pupil-attendance-in-schools</w:t>
        </w:r>
      </w:hyperlink>
      <w:r>
        <w:t xml:space="preserve"> </w:t>
      </w:r>
    </w:p>
    <w:p w14:paraId="0467E5FC" w14:textId="32E099F0" w:rsidR="00820283" w:rsidRDefault="00820283" w:rsidP="00053C7C">
      <w:pPr>
        <w:spacing w:after="160" w:afterAutospacing="0" w:line="259" w:lineRule="auto"/>
        <w:ind w:left="0"/>
        <w:rPr>
          <w:b/>
          <w:bCs/>
          <w:color w:val="00B0F0"/>
        </w:rPr>
      </w:pPr>
    </w:p>
    <w:p w14:paraId="2490128E" w14:textId="77777777" w:rsidR="00FD7394" w:rsidRDefault="00FD7394">
      <w:pPr>
        <w:pStyle w:val="ListParagraph"/>
        <w:numPr>
          <w:ilvl w:val="0"/>
          <w:numId w:val="1"/>
        </w:numPr>
        <w:spacing w:after="160" w:afterAutospacing="0" w:line="259" w:lineRule="auto"/>
      </w:pPr>
      <w:r w:rsidRPr="000D3EB3">
        <w:rPr>
          <w:b/>
          <w:bCs/>
        </w:rPr>
        <w:t>Absence through illness</w:t>
      </w:r>
      <w:r>
        <w:t xml:space="preserve"> in primary schools was as high in the w/c Dec 9 as it was during the peak of the Omicron Covid wave, new data suggests, with 7.1 per cent of sessions last week were missed through illness in primary schools. FFT’s data from 10,000 schools also shows that missed sessions owing to illness absences for the week ending 9 December were higher in both primary and secondary school than at the same time last year. Among secondary school pupils, 7.8 per cent of sessions were missed compared with 5.3 per cent at the same point in 2021. In primary schools, 7.1 per cent of sessions were missed through illness compared with 4.7 per cent last year. The figures show that schools are currently seeing the highest rates of sessions missed through illness since the start of this academic year. The absence also represents the joint highest seen in primary and one of the highest levels seen in secondary since the start of the previous academic year. See </w:t>
      </w:r>
      <w:hyperlink r:id="rId44" w:history="1">
        <w:r w:rsidRPr="009910E3">
          <w:rPr>
            <w:rStyle w:val="Hyperlink"/>
          </w:rPr>
          <w:t>https://fft.org.uk/regional-attendance/?indicator=1&amp;region=3</w:t>
        </w:r>
      </w:hyperlink>
      <w:r>
        <w:t xml:space="preserve"> </w:t>
      </w:r>
    </w:p>
    <w:p w14:paraId="6D7E625A" w14:textId="1DA0D358" w:rsidR="00FD7394" w:rsidRDefault="00FD7394" w:rsidP="00053C7C">
      <w:pPr>
        <w:spacing w:after="160" w:afterAutospacing="0" w:line="259" w:lineRule="auto"/>
        <w:ind w:left="0"/>
        <w:rPr>
          <w:b/>
          <w:bCs/>
          <w:color w:val="00B0F0"/>
        </w:rPr>
      </w:pPr>
    </w:p>
    <w:p w14:paraId="3DD88B0B" w14:textId="6EF450B0" w:rsidR="00FD7394" w:rsidRDefault="00FD7394" w:rsidP="00053C7C">
      <w:pPr>
        <w:spacing w:after="160" w:afterAutospacing="0" w:line="259" w:lineRule="auto"/>
        <w:ind w:left="0"/>
        <w:rPr>
          <w:b/>
          <w:bCs/>
          <w:color w:val="00B0F0"/>
        </w:rPr>
      </w:pPr>
      <w:r>
        <w:rPr>
          <w:b/>
          <w:bCs/>
          <w:color w:val="00B0F0"/>
        </w:rPr>
        <w:t>ITT, teacher recruitment, teacher CPD</w:t>
      </w:r>
    </w:p>
    <w:p w14:paraId="7DCAC383" w14:textId="77777777" w:rsidR="007E0973" w:rsidRDefault="007E0973">
      <w:pPr>
        <w:pStyle w:val="ListParagraph"/>
        <w:numPr>
          <w:ilvl w:val="0"/>
          <w:numId w:val="1"/>
        </w:numPr>
        <w:spacing w:after="160" w:afterAutospacing="0" w:line="259" w:lineRule="auto"/>
      </w:pPr>
      <w:r>
        <w:t>The DfE has issued “</w:t>
      </w:r>
      <w:r w:rsidRPr="0037721E">
        <w:t xml:space="preserve">How you make an application for </w:t>
      </w:r>
      <w:r w:rsidRPr="000D3EB3">
        <w:rPr>
          <w:b/>
          <w:bCs/>
        </w:rPr>
        <w:t>recognition of overseas qualifications to work in an early years setting</w:t>
      </w:r>
      <w:r w:rsidRPr="0037721E">
        <w:t xml:space="preserve"> in England</w:t>
      </w:r>
      <w:r>
        <w:t>”</w:t>
      </w:r>
      <w:r w:rsidRPr="0037721E">
        <w:t>.</w:t>
      </w:r>
      <w:r>
        <w:t xml:space="preserve">  See </w:t>
      </w:r>
      <w:hyperlink r:id="rId45" w:history="1">
        <w:r w:rsidRPr="007C4641">
          <w:rPr>
            <w:rStyle w:val="Hyperlink"/>
          </w:rPr>
          <w:t>https://www.gov.uk/government/publications/early-years-qualifications-achieved-outside-england</w:t>
        </w:r>
      </w:hyperlink>
    </w:p>
    <w:p w14:paraId="66BB8467" w14:textId="77777777" w:rsidR="007E0973" w:rsidRDefault="007E0973" w:rsidP="007E0973">
      <w:pPr>
        <w:pStyle w:val="ListParagraph"/>
      </w:pPr>
    </w:p>
    <w:p w14:paraId="42D36186" w14:textId="77777777" w:rsidR="007E0973" w:rsidRDefault="007E0973">
      <w:pPr>
        <w:pStyle w:val="ListParagraph"/>
        <w:numPr>
          <w:ilvl w:val="0"/>
          <w:numId w:val="1"/>
        </w:numPr>
        <w:spacing w:after="160" w:afterAutospacing="0" w:line="259" w:lineRule="auto"/>
      </w:pPr>
      <w:r>
        <w:t>The DfE has updated “</w:t>
      </w:r>
      <w:r w:rsidRPr="000D3EB3">
        <w:rPr>
          <w:b/>
          <w:bCs/>
        </w:rPr>
        <w:t>Teach in England if you qualified outside the UK</w:t>
      </w:r>
      <w:r>
        <w:t xml:space="preserve">”. See </w:t>
      </w:r>
      <w:hyperlink r:id="rId46" w:history="1">
        <w:r w:rsidRPr="004D3D7D">
          <w:rPr>
            <w:rStyle w:val="Hyperlink"/>
          </w:rPr>
          <w:t>https://www.gov.uk/government/publications/teach-in-england-if-you-qualified-outside-the-uk</w:t>
        </w:r>
      </w:hyperlink>
      <w:r>
        <w:t xml:space="preserve"> </w:t>
      </w:r>
    </w:p>
    <w:p w14:paraId="4251200E" w14:textId="77777777" w:rsidR="007E0973" w:rsidRDefault="007E0973" w:rsidP="007E0973">
      <w:pPr>
        <w:pStyle w:val="ListParagraph"/>
      </w:pPr>
    </w:p>
    <w:p w14:paraId="3D4792C7" w14:textId="77777777" w:rsidR="007E0973" w:rsidRDefault="007E0973">
      <w:pPr>
        <w:pStyle w:val="ListParagraph"/>
        <w:numPr>
          <w:ilvl w:val="0"/>
          <w:numId w:val="1"/>
        </w:numPr>
        <w:spacing w:after="160" w:afterAutospacing="0" w:line="259" w:lineRule="auto"/>
      </w:pPr>
      <w:r>
        <w:t>The DfE has issued “</w:t>
      </w:r>
      <w:r w:rsidRPr="000D3EB3">
        <w:rPr>
          <w:b/>
          <w:bCs/>
        </w:rPr>
        <w:t>Initial teacher training (ITT) bursary: funding manual</w:t>
      </w:r>
      <w:r>
        <w:t xml:space="preserve">”. See </w:t>
      </w:r>
      <w:hyperlink r:id="rId47" w:history="1">
        <w:r w:rsidRPr="004D3D7D">
          <w:rPr>
            <w:rStyle w:val="Hyperlink"/>
          </w:rPr>
          <w:t>https://www.gov.uk/government/publications/initial-teacher-training-itt-bursary-funding-manual</w:t>
        </w:r>
      </w:hyperlink>
      <w:r>
        <w:t xml:space="preserve"> </w:t>
      </w:r>
    </w:p>
    <w:p w14:paraId="7DD6A006" w14:textId="77777777" w:rsidR="007E0973" w:rsidRDefault="007E0973" w:rsidP="007E0973">
      <w:pPr>
        <w:pStyle w:val="ListParagraph"/>
      </w:pPr>
    </w:p>
    <w:p w14:paraId="2DC60E2D" w14:textId="77777777" w:rsidR="007E0973" w:rsidRDefault="007E0973">
      <w:pPr>
        <w:pStyle w:val="ListParagraph"/>
        <w:numPr>
          <w:ilvl w:val="0"/>
          <w:numId w:val="1"/>
        </w:numPr>
        <w:spacing w:after="160" w:afterAutospacing="0" w:line="259" w:lineRule="auto"/>
      </w:pPr>
      <w:r>
        <w:t>The DfE has issued “</w:t>
      </w:r>
      <w:r w:rsidRPr="000D3EB3">
        <w:rPr>
          <w:b/>
          <w:bCs/>
        </w:rPr>
        <w:t>School Direct (salaried): funding manual</w:t>
      </w:r>
      <w:r>
        <w:t xml:space="preserve">”. The funding manual for initial teacher training (ITT) places for schools and ITT providers. See </w:t>
      </w:r>
      <w:hyperlink r:id="rId48" w:history="1">
        <w:r w:rsidRPr="004D3D7D">
          <w:rPr>
            <w:rStyle w:val="Hyperlink"/>
          </w:rPr>
          <w:t>https://www.gov.uk/government/publications/school-direct-salaried-funding-manual</w:t>
        </w:r>
      </w:hyperlink>
      <w:r>
        <w:t xml:space="preserve"> </w:t>
      </w:r>
    </w:p>
    <w:p w14:paraId="221AA1E7" w14:textId="77777777" w:rsidR="007E0973" w:rsidRDefault="007E0973" w:rsidP="007E0973">
      <w:pPr>
        <w:pStyle w:val="ListParagraph"/>
      </w:pPr>
    </w:p>
    <w:p w14:paraId="72C1CE51" w14:textId="77777777" w:rsidR="007E0973" w:rsidRDefault="007E0973">
      <w:pPr>
        <w:pStyle w:val="ListParagraph"/>
        <w:numPr>
          <w:ilvl w:val="0"/>
          <w:numId w:val="1"/>
        </w:numPr>
        <w:spacing w:after="160" w:afterAutospacing="0" w:line="259" w:lineRule="auto"/>
      </w:pPr>
      <w:r>
        <w:lastRenderedPageBreak/>
        <w:t>The DfE has updated “</w:t>
      </w:r>
      <w:r w:rsidRPr="000D3EB3">
        <w:rPr>
          <w:b/>
          <w:bCs/>
        </w:rPr>
        <w:t>Train to teach in England: non-UK applicants</w:t>
      </w:r>
      <w:r>
        <w:t xml:space="preserve">”. See </w:t>
      </w:r>
      <w:hyperlink r:id="rId49" w:history="1">
        <w:r w:rsidRPr="004D3D7D">
          <w:rPr>
            <w:rStyle w:val="Hyperlink"/>
          </w:rPr>
          <w:t>https://www.gov.uk/government/publications/train-to-teach-in-england-non-uk-applicants</w:t>
        </w:r>
      </w:hyperlink>
      <w:r>
        <w:t xml:space="preserve"> </w:t>
      </w:r>
    </w:p>
    <w:p w14:paraId="1014EA7F" w14:textId="77777777" w:rsidR="007E0973" w:rsidRDefault="007E0973" w:rsidP="007E0973">
      <w:pPr>
        <w:pStyle w:val="ListParagraph"/>
      </w:pPr>
    </w:p>
    <w:p w14:paraId="0D74C15D" w14:textId="77777777" w:rsidR="007E0973" w:rsidRDefault="007E0973">
      <w:pPr>
        <w:pStyle w:val="ListParagraph"/>
        <w:numPr>
          <w:ilvl w:val="0"/>
          <w:numId w:val="1"/>
        </w:numPr>
        <w:spacing w:after="160" w:afterAutospacing="0" w:line="259" w:lineRule="auto"/>
      </w:pPr>
      <w:r>
        <w:t>The DfE has issued “</w:t>
      </w:r>
      <w:r w:rsidRPr="002A1EF8">
        <w:t xml:space="preserve">How accredited initial teacher training (ITT) providers can </w:t>
      </w:r>
      <w:r w:rsidRPr="000D3EB3">
        <w:rPr>
          <w:b/>
          <w:bCs/>
        </w:rPr>
        <w:t>recruit trainees who are not UK or Irish nationals</w:t>
      </w:r>
      <w:r>
        <w:t>”</w:t>
      </w:r>
      <w:r w:rsidRPr="002A1EF8">
        <w:t>.</w:t>
      </w:r>
      <w:r>
        <w:t xml:space="preserve"> See </w:t>
      </w:r>
      <w:hyperlink r:id="rId50" w:history="1">
        <w:r w:rsidRPr="004D3D7D">
          <w:rPr>
            <w:rStyle w:val="Hyperlink"/>
          </w:rPr>
          <w:t>https://www.gov.uk/guidance/recruit-trainee-teachers-from-overseas-accredited-itt-providers</w:t>
        </w:r>
      </w:hyperlink>
      <w:r>
        <w:t xml:space="preserve"> </w:t>
      </w:r>
    </w:p>
    <w:p w14:paraId="532ABB3D" w14:textId="77777777" w:rsidR="007E0973" w:rsidRDefault="007E0973" w:rsidP="007E0973">
      <w:pPr>
        <w:pStyle w:val="ListParagraph"/>
      </w:pPr>
    </w:p>
    <w:p w14:paraId="295E04AE" w14:textId="77777777" w:rsidR="007E0973" w:rsidRDefault="007E0973">
      <w:pPr>
        <w:pStyle w:val="ListParagraph"/>
        <w:numPr>
          <w:ilvl w:val="0"/>
          <w:numId w:val="1"/>
        </w:numPr>
        <w:spacing w:after="160" w:afterAutospacing="0" w:line="259" w:lineRule="auto"/>
      </w:pPr>
      <w:r w:rsidRPr="008D1F09">
        <w:t xml:space="preserve">The </w:t>
      </w:r>
      <w:r>
        <w:t>DfE</w:t>
      </w:r>
      <w:r w:rsidRPr="008D1F09">
        <w:t xml:space="preserve"> is </w:t>
      </w:r>
      <w:r w:rsidRPr="000D3EB3">
        <w:rPr>
          <w:b/>
          <w:bCs/>
        </w:rPr>
        <w:t>changing the way it awards qualified teacher status (QTS) to teachers from overseas</w:t>
      </w:r>
      <w:r w:rsidRPr="008D1F09">
        <w:t>.</w:t>
      </w:r>
      <w:r>
        <w:t xml:space="preserve"> See </w:t>
      </w:r>
      <w:hyperlink r:id="rId51" w:history="1">
        <w:r w:rsidRPr="004D3D7D">
          <w:rPr>
            <w:rStyle w:val="Hyperlink"/>
          </w:rPr>
          <w:t>https://www.gov.uk/government/publications/awarding-qualified-teacher-status-to-overseas-teachers</w:t>
        </w:r>
      </w:hyperlink>
      <w:r>
        <w:t xml:space="preserve"> </w:t>
      </w:r>
    </w:p>
    <w:p w14:paraId="16E641CF" w14:textId="77777777" w:rsidR="007E0973" w:rsidRDefault="007E0973" w:rsidP="007E0973">
      <w:pPr>
        <w:pStyle w:val="ListParagraph"/>
      </w:pPr>
    </w:p>
    <w:p w14:paraId="1A775753" w14:textId="77777777" w:rsidR="007E0973" w:rsidRDefault="007E0973">
      <w:pPr>
        <w:pStyle w:val="ListParagraph"/>
        <w:numPr>
          <w:ilvl w:val="0"/>
          <w:numId w:val="1"/>
        </w:numPr>
        <w:spacing w:after="160" w:afterAutospacing="0" w:line="259" w:lineRule="auto"/>
      </w:pPr>
      <w:r>
        <w:t>The DfE has issued “</w:t>
      </w:r>
      <w:r w:rsidRPr="000D3EB3">
        <w:rPr>
          <w:b/>
          <w:bCs/>
        </w:rPr>
        <w:t>Projected number of overseas teachers awarded QTS in England</w:t>
      </w:r>
      <w:r>
        <w:rPr>
          <w:b/>
          <w:bCs/>
        </w:rPr>
        <w:t>”</w:t>
      </w:r>
      <w:r>
        <w:t xml:space="preserve">. See </w:t>
      </w:r>
      <w:hyperlink r:id="rId52" w:history="1">
        <w:r w:rsidRPr="004D3D7D">
          <w:rPr>
            <w:rStyle w:val="Hyperlink"/>
          </w:rPr>
          <w:t>https://www.gov.uk/government/publications/forecasts-of-overseas-trained-teachers-awarded-qualified-teacher-status-qts</w:t>
        </w:r>
      </w:hyperlink>
      <w:r>
        <w:t xml:space="preserve">   </w:t>
      </w:r>
      <w:r w:rsidRPr="00AA6A03">
        <w:t>The government unveiled reforms to qualified teacher status earlier this year to make it “fairer and easier” for teachers trained overseas to work in English schools.</w:t>
      </w:r>
      <w:r>
        <w:t xml:space="preserve"> The DfE now admits that it only expects reforms to spark an extra 619 teachers from newly eligible countries to apply for QTS. It would mark a 37 per cent jump on last year – but analysis shows it would fall well short of compensating for the stark decline in European nationals seeking to teach since the Brexit vote in 2016. The number of QTS awards to applicants from the EU, Iceland, Liechtenstein and Norway fell from 4,795 in 2015-16 to just 704 in 2021-22. Reforms would therefore only offset around 15.1 per cent or less than one sixth of the decline. Overall awards from both currently eligible areas, including Scotland, Northern Ireland, EU, USA, Australia and a handful of others, and the rest of the world are expected to rise from 1,684 last year to 2,303 a year under the reforms. But that would still leave overall numbers below 2020-21 levels. It would also plug just one-fifteenth or 6.6 per cent of the shortfall between current initial teacher training recruitment and government targets.</w:t>
      </w:r>
    </w:p>
    <w:p w14:paraId="6F5DDCAC" w14:textId="77777777" w:rsidR="007E0973" w:rsidRDefault="007E0973" w:rsidP="007E0973">
      <w:pPr>
        <w:ind w:left="360"/>
      </w:pPr>
      <w:r>
        <w:t>The government recently confirmed a partial rollout out of reforms to simplify applications from most countries will begin in February. Potential applicants from Ghana, Hong Kong, India, Jamaica, Nigeria, Singapore, South Africa, Ukraine and Zimbabwe will be first to benefit from easier access to QTS. Reforms have sparked fears of an exodus from such countries, however.</w:t>
      </w:r>
    </w:p>
    <w:p w14:paraId="7EE7A44C" w14:textId="77777777" w:rsidR="007E0973" w:rsidRDefault="007E0973" w:rsidP="007E0973">
      <w:pPr>
        <w:pStyle w:val="ListParagraph"/>
      </w:pPr>
    </w:p>
    <w:p w14:paraId="1796F485" w14:textId="1F896378" w:rsidR="007E0973" w:rsidRPr="004311E8" w:rsidRDefault="007E0973">
      <w:pPr>
        <w:pStyle w:val="ListParagraph"/>
        <w:numPr>
          <w:ilvl w:val="0"/>
          <w:numId w:val="1"/>
        </w:numPr>
        <w:spacing w:after="160" w:afterAutospacing="0" w:line="259" w:lineRule="auto"/>
        <w:rPr>
          <w:rStyle w:val="Hyperlink"/>
          <w:color w:val="auto"/>
          <w:u w:val="none"/>
        </w:rPr>
      </w:pPr>
      <w:r>
        <w:t>The DfE has issued “</w:t>
      </w:r>
      <w:r w:rsidRPr="000D3EB3">
        <w:rPr>
          <w:b/>
          <w:bCs/>
        </w:rPr>
        <w:t>National professional qualifications frameworks</w:t>
      </w:r>
      <w:r w:rsidRPr="009A5502">
        <w:t>: from autumn 2021</w:t>
      </w:r>
      <w:r>
        <w:t xml:space="preserve">”. See </w:t>
      </w:r>
      <w:hyperlink r:id="rId53" w:history="1">
        <w:r w:rsidRPr="004D3D7D">
          <w:rPr>
            <w:rStyle w:val="Hyperlink"/>
          </w:rPr>
          <w:t>https://www.gov.uk/government/publications/national-professional-qualifications-frameworks-from-september-2021</w:t>
        </w:r>
      </w:hyperlink>
    </w:p>
    <w:p w14:paraId="74B9BFB1" w14:textId="75F594D3" w:rsidR="004311E8" w:rsidRDefault="004311E8" w:rsidP="004311E8">
      <w:pPr>
        <w:spacing w:after="160" w:afterAutospacing="0" w:line="259" w:lineRule="auto"/>
      </w:pPr>
    </w:p>
    <w:p w14:paraId="695B5EA8" w14:textId="7F83AF54" w:rsidR="004311E8" w:rsidRPr="008A19EB" w:rsidRDefault="004311E8">
      <w:pPr>
        <w:pStyle w:val="ListParagraph"/>
        <w:numPr>
          <w:ilvl w:val="0"/>
          <w:numId w:val="1"/>
        </w:numPr>
        <w:spacing w:after="160" w:afterAutospacing="0" w:line="259" w:lineRule="auto"/>
        <w:rPr>
          <w:rStyle w:val="Hyperlink"/>
          <w:color w:val="auto"/>
          <w:u w:val="none"/>
        </w:rPr>
      </w:pPr>
      <w:r>
        <w:lastRenderedPageBreak/>
        <w:t>The DfE has updated “</w:t>
      </w:r>
      <w:r w:rsidRPr="00C14789">
        <w:t xml:space="preserve">The government’s plans </w:t>
      </w:r>
      <w:r w:rsidRPr="004311E8">
        <w:rPr>
          <w:b/>
          <w:bCs/>
        </w:rPr>
        <w:t>to introduce new national professional qualifications (NPQs) and review existing NPQs</w:t>
      </w:r>
      <w:r>
        <w:t>”</w:t>
      </w:r>
      <w:r w:rsidRPr="00C14789">
        <w:t>.</w:t>
      </w:r>
      <w:r>
        <w:t xml:space="preserve"> See </w:t>
      </w:r>
      <w:hyperlink r:id="rId54" w:history="1">
        <w:r w:rsidRPr="009279B4">
          <w:rPr>
            <w:rStyle w:val="Hyperlink"/>
          </w:rPr>
          <w:t>https://www.gov.uk/government/publications/national-professional-qualifications-npqs-reforms</w:t>
        </w:r>
      </w:hyperlink>
    </w:p>
    <w:p w14:paraId="26FBED6B" w14:textId="77777777" w:rsidR="008A19EB" w:rsidRDefault="008A19EB" w:rsidP="008A19EB">
      <w:pPr>
        <w:pStyle w:val="ListParagraph"/>
      </w:pPr>
    </w:p>
    <w:p w14:paraId="79EA278B" w14:textId="71F68AD0" w:rsidR="008A19EB" w:rsidRPr="008A19EB" w:rsidRDefault="008A19EB">
      <w:pPr>
        <w:pStyle w:val="ListParagraph"/>
        <w:numPr>
          <w:ilvl w:val="0"/>
          <w:numId w:val="1"/>
        </w:numPr>
        <w:spacing w:after="160" w:afterAutospacing="0" w:line="259" w:lineRule="auto"/>
        <w:rPr>
          <w:rStyle w:val="Hyperlink"/>
          <w:color w:val="auto"/>
          <w:u w:val="none"/>
        </w:rPr>
      </w:pPr>
      <w:r>
        <w:t>The DfE has issued a collection of documents, “</w:t>
      </w:r>
      <w:r w:rsidRPr="004C38DF">
        <w:t xml:space="preserve">Information on </w:t>
      </w:r>
      <w:r w:rsidRPr="00FF51DF">
        <w:rPr>
          <w:b/>
          <w:bCs/>
        </w:rPr>
        <w:t>professional development for school leaders and governors</w:t>
      </w:r>
      <w:r>
        <w:t>”</w:t>
      </w:r>
      <w:r w:rsidRPr="004C38DF">
        <w:t>.</w:t>
      </w:r>
      <w:r>
        <w:t xml:space="preserve"> See </w:t>
      </w:r>
      <w:hyperlink r:id="rId55" w:history="1">
        <w:r w:rsidRPr="009279B4">
          <w:rPr>
            <w:rStyle w:val="Hyperlink"/>
          </w:rPr>
          <w:t>https://www.gov.uk/government/collections/professional-development-for-school-leaders</w:t>
        </w:r>
      </w:hyperlink>
    </w:p>
    <w:p w14:paraId="7B293FAC" w14:textId="77777777" w:rsidR="008A19EB" w:rsidRDefault="008A19EB" w:rsidP="008A19EB">
      <w:pPr>
        <w:pStyle w:val="ListParagraph"/>
      </w:pPr>
    </w:p>
    <w:p w14:paraId="1A38412E" w14:textId="79CDA152" w:rsidR="008A19EB" w:rsidRDefault="008A19EB" w:rsidP="000F09EF">
      <w:pPr>
        <w:spacing w:after="160" w:afterAutospacing="0" w:line="259" w:lineRule="auto"/>
        <w:ind w:left="0"/>
        <w:rPr>
          <w:b/>
          <w:bCs/>
          <w:color w:val="00B0F0"/>
        </w:rPr>
      </w:pPr>
      <w:r w:rsidRPr="008A19EB">
        <w:rPr>
          <w:b/>
          <w:bCs/>
          <w:color w:val="00B0F0"/>
        </w:rPr>
        <w:t>DfE Annual Report</w:t>
      </w:r>
    </w:p>
    <w:p w14:paraId="39655ADD" w14:textId="77777777" w:rsidR="00BC232A" w:rsidRPr="00361B78" w:rsidRDefault="00BC232A">
      <w:pPr>
        <w:pStyle w:val="ListParagraph"/>
        <w:numPr>
          <w:ilvl w:val="0"/>
          <w:numId w:val="1"/>
        </w:numPr>
        <w:spacing w:after="160" w:afterAutospacing="0" w:line="259" w:lineRule="auto"/>
        <w:rPr>
          <w:rStyle w:val="Hyperlink"/>
        </w:rPr>
      </w:pPr>
      <w:r>
        <w:t>The DfE has issued “</w:t>
      </w:r>
      <w:r w:rsidRPr="000D3EB3">
        <w:rPr>
          <w:b/>
          <w:bCs/>
        </w:rPr>
        <w:t>Department for Education consolidated annual report and accounts 2021 to 2022”</w:t>
      </w:r>
      <w:r>
        <w:t xml:space="preserve">. See </w:t>
      </w:r>
      <w:hyperlink r:id="rId56" w:history="1">
        <w:r w:rsidRPr="004D3D7D">
          <w:rPr>
            <w:rStyle w:val="Hyperlink"/>
          </w:rPr>
          <w:t>https://www.gov.uk/government/publications/department-for-education-consolidated-annual-report-and-accounts-2021-to-2022</w:t>
        </w:r>
      </w:hyperlink>
    </w:p>
    <w:p w14:paraId="005B99B8" w14:textId="77777777" w:rsidR="00BC232A" w:rsidRDefault="00BC232A" w:rsidP="00BC232A">
      <w:pPr>
        <w:pStyle w:val="ListParagraph"/>
      </w:pPr>
    </w:p>
    <w:p w14:paraId="5524DB9E" w14:textId="77777777" w:rsidR="00BC232A" w:rsidRDefault="00BC232A" w:rsidP="00BC232A">
      <w:pPr>
        <w:ind w:left="360"/>
      </w:pPr>
      <w:r>
        <w:t xml:space="preserve">From the report: </w:t>
      </w:r>
    </w:p>
    <w:p w14:paraId="020A29F3" w14:textId="77777777" w:rsidR="00BC232A" w:rsidRDefault="00BC232A">
      <w:pPr>
        <w:pStyle w:val="ListParagraph"/>
        <w:numPr>
          <w:ilvl w:val="0"/>
          <w:numId w:val="8"/>
        </w:numPr>
        <w:spacing w:after="160" w:afterAutospacing="0" w:line="259" w:lineRule="auto"/>
      </w:pPr>
      <w:r>
        <w:t xml:space="preserve">Government officials have escalated the risk level of </w:t>
      </w:r>
      <w:r w:rsidRPr="00AD48AC">
        <w:rPr>
          <w:b/>
          <w:bCs/>
        </w:rPr>
        <w:t>school buildings collapsing</w:t>
      </w:r>
      <w:r>
        <w:t xml:space="preserve"> to “very likely”, after a rise in reported “serious structural issues” and failing to get extra capital cash from the Treasury. School blocks collapsing is one of the six “key risks” currently facing the DfE, according to this annual report. It states: “There is a risk of collapse of one or more blocks in some schools which are at or approaching the end of their designed life-expectancy and structural integrity is impaired. “The risk predominantly exists in those buildings built in the years 1945 to 1970 which used ‘system build’ light frame techniques.” “The likelihood of the school buildings safety risk increased in October 2021 due to the increased numbers of serious structural issues identified,” the accounts read. The impact and likelihood of problems are “unlikely to reduce in 2022, as there was no agreement to increase condition funding or the scale of the rebuilding programme” at the 2021 spending review. The DfE says it is prioritising schools “where this clear evidence this risk is present” in the recently opened round of its school rebuilding programme. Guidance explains that “post-war system builds” involved new construction techniques developed “due to budget constraints and material shortages” after the Second World War. These helped to rapidly expand the school estate as pupil numbers soared, and their condition “varies greatly”, affected by age, construction type and maintenance history, it adds. Previous DfE analysis found some 14,000 school blocks date to the 50s and 60s alone, and would cost an estimated £4.4 billion to repair or </w:t>
      </w:r>
      <w:r>
        <w:lastRenderedPageBreak/>
        <w:t xml:space="preserve">replace all defective elements. It equates to more than one in five of the 64,942 blocks across 22,031 schools surveyed – though the analysis did not include the number of those which are “system builds”. Another 793 blocks were built in the 1940s. </w:t>
      </w:r>
      <w:r w:rsidRPr="00124164">
        <w:t xml:space="preserve">But </w:t>
      </w:r>
      <w:r>
        <w:t>this</w:t>
      </w:r>
      <w:r w:rsidRPr="00124164">
        <w:t xml:space="preserve"> latest report states that at time of publication, “there are no open schools or college buildings where we know of an imminent risk to life”.</w:t>
      </w:r>
      <w:r>
        <w:t xml:space="preserve"> The report adds that “effective life expectancy of buildings can be extended by careful monitoring and maintenance”. The DfE said it provided funding to trusts, councils and voluntary-aided school bodies, where responsibility “principally” lies. But the report also reveals a £469 million underspend on capital budgets in 2021-22, “primarily due to slippage of school building programmes driven by challenging issues in the construction market”. Meanwhile spending on school condition allocations, awarded to improve the school estate, fell from £1.83 billion in 2020-21 to £1.74 billion in 2021-22. Priority schools building programme spending also dropped, but the DfE said this “reflects the gradual completion” of projects.</w:t>
      </w:r>
    </w:p>
    <w:p w14:paraId="5AF80034" w14:textId="77777777" w:rsidR="00BC232A" w:rsidRDefault="00BC232A">
      <w:pPr>
        <w:pStyle w:val="ListParagraph"/>
        <w:numPr>
          <w:ilvl w:val="0"/>
          <w:numId w:val="8"/>
        </w:numPr>
        <w:spacing w:after="160" w:afterAutospacing="0" w:line="259" w:lineRule="auto"/>
      </w:pPr>
      <w:r>
        <w:t xml:space="preserve">Another “key” risk identified by the department more widely in the report include the </w:t>
      </w:r>
      <w:r w:rsidRPr="00AD48AC">
        <w:rPr>
          <w:b/>
          <w:bCs/>
        </w:rPr>
        <w:t>cost of supporting pupils with high needs</w:t>
      </w:r>
      <w:r>
        <w:t>, despite extra funding. The growing shortfall is “making the future SEND and alternative provision (AP) system unsustainable and threatening the overall financial stability” of local authorities.</w:t>
      </w:r>
    </w:p>
    <w:p w14:paraId="772CBC2E" w14:textId="77777777" w:rsidR="00BC232A" w:rsidRDefault="00BC232A">
      <w:pPr>
        <w:pStyle w:val="ListParagraph"/>
        <w:numPr>
          <w:ilvl w:val="0"/>
          <w:numId w:val="8"/>
        </w:numPr>
        <w:spacing w:after="160" w:afterAutospacing="0" w:line="259" w:lineRule="auto"/>
      </w:pPr>
      <w:r>
        <w:t xml:space="preserve">The percentage </w:t>
      </w:r>
      <w:r w:rsidRPr="00AD48AC">
        <w:rPr>
          <w:b/>
          <w:bCs/>
        </w:rPr>
        <w:t>of councils issued with written statements of actions for SEND services</w:t>
      </w:r>
      <w:r>
        <w:t xml:space="preserve"> – a sign of significant weaknesses, increased to 55 per cent last December, the most recent period listed, up 11 percentage points on mid-2019</w:t>
      </w:r>
    </w:p>
    <w:p w14:paraId="0A3C3A22" w14:textId="77777777" w:rsidR="00BC232A" w:rsidRDefault="00BC232A">
      <w:pPr>
        <w:pStyle w:val="ListParagraph"/>
        <w:numPr>
          <w:ilvl w:val="0"/>
          <w:numId w:val="8"/>
        </w:numPr>
        <w:spacing w:after="160" w:afterAutospacing="0" w:line="259" w:lineRule="auto"/>
      </w:pPr>
      <w:r w:rsidRPr="00C8329A">
        <w:t>Another key departmental concern is a “</w:t>
      </w:r>
      <w:r w:rsidRPr="00AD48AC">
        <w:rPr>
          <w:b/>
          <w:bCs/>
        </w:rPr>
        <w:t>loss in public confidence in the fairness of exams</w:t>
      </w:r>
      <w:r w:rsidRPr="00C8329A">
        <w:t>”. The risk level was raised from “critical to crisis” last October.</w:t>
      </w:r>
    </w:p>
    <w:p w14:paraId="438EE2EC" w14:textId="77777777" w:rsidR="00BC232A" w:rsidRDefault="00BC232A">
      <w:pPr>
        <w:pStyle w:val="ListParagraph"/>
        <w:numPr>
          <w:ilvl w:val="0"/>
          <w:numId w:val="8"/>
        </w:numPr>
        <w:spacing w:after="160" w:afterAutospacing="0" w:line="259" w:lineRule="auto"/>
      </w:pPr>
      <w:r w:rsidRPr="00AD48AC">
        <w:rPr>
          <w:b/>
          <w:bCs/>
        </w:rPr>
        <w:t>Cyber-security</w:t>
      </w:r>
      <w:r w:rsidRPr="005B6567">
        <w:t xml:space="preserve"> and </w:t>
      </w:r>
      <w:r w:rsidRPr="00AD48AC">
        <w:rPr>
          <w:b/>
          <w:bCs/>
        </w:rPr>
        <w:t>growing attainment gaps</w:t>
      </w:r>
      <w:r w:rsidRPr="005B6567">
        <w:t xml:space="preserve"> are further worries, including deprived, vulnerable or particular areas’ children not recovering from the impact of Covid.</w:t>
      </w:r>
    </w:p>
    <w:p w14:paraId="5BA456E4" w14:textId="77777777" w:rsidR="00BC232A" w:rsidRDefault="00BC232A">
      <w:pPr>
        <w:pStyle w:val="ListParagraph"/>
        <w:numPr>
          <w:ilvl w:val="0"/>
          <w:numId w:val="8"/>
        </w:numPr>
        <w:spacing w:after="160" w:afterAutospacing="0" w:line="259" w:lineRule="auto"/>
      </w:pPr>
      <w:r>
        <w:t xml:space="preserve">Another concern is for </w:t>
      </w:r>
      <w:r w:rsidRPr="00AD48AC">
        <w:rPr>
          <w:b/>
          <w:bCs/>
        </w:rPr>
        <w:t>vulnerable children’s attendance and attainment,</w:t>
      </w:r>
      <w:r>
        <w:t xml:space="preserve"> including attendance which “cannot be explained by directly permissible Covid-19 related absences”. There is a risk the education recovery package is “insufficiently targeted to meet the needs of vulnerable children and young people”, particularly those in special/alternative provision settings.</w:t>
      </w:r>
    </w:p>
    <w:p w14:paraId="4AA65CE4" w14:textId="77777777" w:rsidR="00BC232A" w:rsidRDefault="00BC232A">
      <w:pPr>
        <w:pStyle w:val="ListParagraph"/>
        <w:numPr>
          <w:ilvl w:val="0"/>
          <w:numId w:val="9"/>
        </w:numPr>
        <w:spacing w:after="160" w:afterAutospacing="0" w:line="259" w:lineRule="auto"/>
      </w:pPr>
      <w:r>
        <w:t xml:space="preserve">The DfE </w:t>
      </w:r>
      <w:r w:rsidRPr="00AD48AC">
        <w:rPr>
          <w:b/>
          <w:bCs/>
        </w:rPr>
        <w:t>lost £10.3m in unclaimed free school VAT refunds</w:t>
      </w:r>
      <w:r>
        <w:t>, because tax was not claimed back for nine trusts' free school projects by the HMRC deadline</w:t>
      </w:r>
    </w:p>
    <w:p w14:paraId="6B467E87" w14:textId="77777777" w:rsidR="00BC232A" w:rsidRDefault="00BC232A">
      <w:pPr>
        <w:pStyle w:val="ListParagraph"/>
        <w:numPr>
          <w:ilvl w:val="0"/>
          <w:numId w:val="9"/>
        </w:numPr>
        <w:spacing w:after="160" w:afterAutospacing="0" w:line="259" w:lineRule="auto"/>
      </w:pPr>
      <w:r w:rsidRPr="00AD48AC">
        <w:rPr>
          <w:b/>
          <w:bCs/>
        </w:rPr>
        <w:t>More than one in 10 staff left the DfE or its agencies</w:t>
      </w:r>
      <w:r w:rsidRPr="00E40681">
        <w:t xml:space="preserve"> in 2021-22, the highest level in at least four years. It recorded an 11 per cent turnover rate, up from 8 per cent a year earlier.</w:t>
      </w:r>
    </w:p>
    <w:p w14:paraId="0A70E9DF" w14:textId="77777777" w:rsidR="00BC232A" w:rsidRDefault="00BC232A">
      <w:pPr>
        <w:pStyle w:val="ListParagraph"/>
        <w:numPr>
          <w:ilvl w:val="0"/>
          <w:numId w:val="9"/>
        </w:numPr>
        <w:spacing w:after="160" w:afterAutospacing="0" w:line="259" w:lineRule="auto"/>
      </w:pPr>
      <w:r>
        <w:lastRenderedPageBreak/>
        <w:t>There was a</w:t>
      </w:r>
      <w:r w:rsidRPr="00E4209F">
        <w:t xml:space="preserve"> </w:t>
      </w:r>
      <w:r w:rsidRPr="00AD48AC">
        <w:rPr>
          <w:b/>
          <w:bCs/>
        </w:rPr>
        <w:t>500m buildings underspend</w:t>
      </w:r>
      <w:r w:rsidRPr="00E4209F">
        <w:t xml:space="preserve"> due to Covid delays</w:t>
      </w:r>
    </w:p>
    <w:p w14:paraId="28C8C7FC" w14:textId="77777777" w:rsidR="00BC232A" w:rsidRDefault="00BC232A">
      <w:pPr>
        <w:pStyle w:val="ListParagraph"/>
        <w:numPr>
          <w:ilvl w:val="0"/>
          <w:numId w:val="9"/>
        </w:numPr>
        <w:spacing w:after="160" w:afterAutospacing="0" w:line="259" w:lineRule="auto"/>
      </w:pPr>
      <w:r>
        <w:t>The DfE detected £</w:t>
      </w:r>
      <w:r w:rsidRPr="00AD48AC">
        <w:rPr>
          <w:b/>
          <w:bCs/>
        </w:rPr>
        <w:t>283,554 was either paid out in error or fraud</w:t>
      </w:r>
      <w:r>
        <w:t xml:space="preserve"> under the free laptops, free school meal vouchers and exceptional costs schemes (just 0.02 per cent of overall grant spend). Of this, a total of £208,825 was recovered. By contrast it wrote off £2.4 million in </w:t>
      </w:r>
      <w:r w:rsidRPr="00AD48AC">
        <w:rPr>
          <w:b/>
          <w:bCs/>
        </w:rPr>
        <w:t>Turing Scheme</w:t>
      </w:r>
      <w:r>
        <w:t xml:space="preserve"> grant overpayments “to ensure no student or provider was negatively or unfairly impacted” by a reported delivery partner error.</w:t>
      </w:r>
    </w:p>
    <w:p w14:paraId="39ACDC53" w14:textId="77777777" w:rsidR="00BC232A" w:rsidRDefault="00BC232A">
      <w:pPr>
        <w:pStyle w:val="ListParagraph"/>
        <w:numPr>
          <w:ilvl w:val="0"/>
          <w:numId w:val="9"/>
        </w:numPr>
        <w:spacing w:after="160" w:afterAutospacing="0" w:line="259" w:lineRule="auto"/>
      </w:pPr>
      <w:r w:rsidRPr="008F7A9D">
        <w:t xml:space="preserve">The DfE recorded 204 incidents involving the </w:t>
      </w:r>
      <w:r w:rsidRPr="00AD48AC">
        <w:rPr>
          <w:b/>
          <w:bCs/>
        </w:rPr>
        <w:t>loss, unauthorised disclosure or insecure disposal of protected personal data</w:t>
      </w:r>
      <w:r w:rsidRPr="008F7A9D">
        <w:t xml:space="preserve"> in 2022 – up 43.7 per cent on the 142 incidents a year earlier.</w:t>
      </w:r>
    </w:p>
    <w:p w14:paraId="378D2476" w14:textId="77777777" w:rsidR="00BC232A" w:rsidRDefault="00BC232A">
      <w:pPr>
        <w:pStyle w:val="ListParagraph"/>
        <w:numPr>
          <w:ilvl w:val="0"/>
          <w:numId w:val="9"/>
        </w:numPr>
        <w:spacing w:after="160" w:afterAutospacing="0" w:line="259" w:lineRule="auto"/>
      </w:pPr>
      <w:r>
        <w:t xml:space="preserve">The Cabinet Office expects departments to reply to 95 per cent of correspondence within 20 working days. For the DfE, </w:t>
      </w:r>
      <w:r w:rsidRPr="00AD48AC">
        <w:rPr>
          <w:b/>
          <w:bCs/>
        </w:rPr>
        <w:t>only 64 per cent of correspondence by officials to the public or organisations hit the 20-day targe</w:t>
      </w:r>
      <w:r>
        <w:t>t, and only 74 per cent of ministerial correspondence did so. Freedom of information response rates hit a four-year low, with just 73 per cent sent within the target.</w:t>
      </w:r>
    </w:p>
    <w:p w14:paraId="3CBC8135" w14:textId="39D42A18" w:rsidR="00BC232A" w:rsidRDefault="00BC232A">
      <w:pPr>
        <w:pStyle w:val="ListParagraph"/>
        <w:numPr>
          <w:ilvl w:val="0"/>
          <w:numId w:val="9"/>
        </w:numPr>
        <w:spacing w:after="160" w:afterAutospacing="0" w:line="259" w:lineRule="auto"/>
      </w:pPr>
      <w:r w:rsidRPr="00FB3F7B">
        <w:t xml:space="preserve">Figures also show a drop in </w:t>
      </w:r>
      <w:r w:rsidRPr="00AD48AC">
        <w:rPr>
          <w:b/>
          <w:bCs/>
        </w:rPr>
        <w:t>whistleblowing cases</w:t>
      </w:r>
      <w:r w:rsidRPr="00FB3F7B">
        <w:t>, with nine raised in the past year versus 17 the previous year. Most recent cases were closed “with no case to answer or no evidence of wrongdoing”, the DfE said.</w:t>
      </w:r>
    </w:p>
    <w:p w14:paraId="1B5FB4A3" w14:textId="46860441" w:rsidR="001A3D2D" w:rsidRDefault="001A3D2D" w:rsidP="001A3D2D">
      <w:pPr>
        <w:spacing w:after="160" w:afterAutospacing="0" w:line="259" w:lineRule="auto"/>
      </w:pPr>
    </w:p>
    <w:p w14:paraId="1E5E1B44" w14:textId="1B48B787" w:rsidR="001A3D2D" w:rsidRDefault="001A3D2D" w:rsidP="001A3D2D">
      <w:pPr>
        <w:spacing w:after="160" w:afterAutospacing="0" w:line="259" w:lineRule="auto"/>
      </w:pPr>
    </w:p>
    <w:p w14:paraId="4FB575E2" w14:textId="5AFC5A97" w:rsidR="001A3D2D" w:rsidRPr="001A3D2D" w:rsidRDefault="001A3D2D" w:rsidP="000F09EF">
      <w:pPr>
        <w:spacing w:after="160" w:afterAutospacing="0" w:line="259" w:lineRule="auto"/>
        <w:ind w:left="0"/>
        <w:rPr>
          <w:b/>
          <w:bCs/>
          <w:color w:val="00B0F0"/>
        </w:rPr>
      </w:pPr>
      <w:r w:rsidRPr="001A3D2D">
        <w:rPr>
          <w:b/>
          <w:bCs/>
          <w:color w:val="00B0F0"/>
        </w:rPr>
        <w:t>Disadvantaged and vulnerable children and young people</w:t>
      </w:r>
    </w:p>
    <w:p w14:paraId="45C47030" w14:textId="77777777" w:rsidR="002C4CDB" w:rsidRDefault="002C4CDB">
      <w:pPr>
        <w:pStyle w:val="ListParagraph"/>
        <w:numPr>
          <w:ilvl w:val="0"/>
          <w:numId w:val="1"/>
        </w:numPr>
        <w:spacing w:after="160" w:afterAutospacing="0" w:line="259" w:lineRule="auto"/>
      </w:pPr>
      <w:r>
        <w:t xml:space="preserve">The Commission on Teacher Retention to look into </w:t>
      </w:r>
      <w:r w:rsidRPr="00883F8D">
        <w:rPr>
          <w:b/>
          <w:bCs/>
        </w:rPr>
        <w:t>how teachers are battling to mitigate the effects of the cost-of-living crisis and why so many are leaving the profession</w:t>
      </w:r>
      <w:r>
        <w:t xml:space="preserve"> has been set up by the teacher wellbeing charity Education Support, and will make recommendations for reforms in 2023. It has already reported that Teachers are increasingly helping pupils with non-academic matters - for example, through buying them food and even washing their clothes, research reveals. Most teachers (71 per cent) are helping pupils more with non-academic matters than they did five years ago, according to survey findings published today. And this figure rises to 82 per cent in schools in “education investment areas”, the levelling-up “cold spots” identified by the DfE. More than two-fifths of teachers surveyed (41 per cent) said they were buying pupils school supplies, and more than a quarter (26 per cent) had prepared food for pupils when they did not have any Some 26 per cent said they had signposted families to local support services (such as social housing), while more than one in 10 (13 per cent) said they had cleaned pupils’ clothes. More than two-thirds of teachers (69 per cent) reported helping pupils to talk about their mental health. See </w:t>
      </w:r>
      <w:hyperlink r:id="rId57" w:history="1">
        <w:r w:rsidRPr="004D3D7D">
          <w:rPr>
            <w:rStyle w:val="Hyperlink"/>
          </w:rPr>
          <w:t>https://www.tes.com/magazine/news/general/teacher-recruitment-retention-more-teachers-step-buy-pupils-clothes-and-food</w:t>
        </w:r>
      </w:hyperlink>
      <w:r>
        <w:t xml:space="preserve"> </w:t>
      </w:r>
    </w:p>
    <w:p w14:paraId="1C10CBEA" w14:textId="77777777" w:rsidR="002C4CDB" w:rsidRDefault="002C4CDB" w:rsidP="002C4CDB">
      <w:pPr>
        <w:ind w:left="0"/>
      </w:pPr>
    </w:p>
    <w:p w14:paraId="4B6B87C1" w14:textId="77777777" w:rsidR="002C4CDB" w:rsidRDefault="002C4CDB">
      <w:pPr>
        <w:pStyle w:val="ListParagraph"/>
        <w:numPr>
          <w:ilvl w:val="0"/>
          <w:numId w:val="1"/>
        </w:numPr>
        <w:spacing w:after="160" w:afterAutospacing="0" w:line="259" w:lineRule="auto"/>
      </w:pPr>
      <w:r w:rsidRPr="00AA6653">
        <w:t xml:space="preserve">Tens of thousands of </w:t>
      </w:r>
      <w:r w:rsidRPr="00883F8D">
        <w:rPr>
          <w:b/>
          <w:bCs/>
        </w:rPr>
        <w:t>homeless children</w:t>
      </w:r>
      <w:r w:rsidRPr="00AA6653">
        <w:t xml:space="preserve"> in temporary accommodation do not have a bed of their own or space to play in, research suggests.</w:t>
      </w:r>
      <w:r>
        <w:t xml:space="preserve"> They are also arriving at school late, tired and hungry and are struggling to maintain friendships, according to research by Shelter. Some 120,710 children in England were homeless and living in temporary accommodation between April and June, the latest available Government figures show. This equates to one in every 100 children across the country, Shelter said. </w:t>
      </w:r>
      <w:r w:rsidRPr="00160619">
        <w:t>It believes the numbers are likely to have grown over the last six months and will continue rising as the cost-of-living crisis worsens.</w:t>
      </w:r>
      <w:r>
        <w:t xml:space="preserve"> See </w:t>
      </w:r>
      <w:hyperlink r:id="rId58" w:history="1">
        <w:r w:rsidRPr="004D3D7D">
          <w:rPr>
            <w:rStyle w:val="Hyperlink"/>
          </w:rPr>
          <w:t>https://www.guardian-series.co.uk/news/national/23204490.homeless-children-temporary-accommodation-without-beds-space-play/</w:t>
        </w:r>
      </w:hyperlink>
      <w:r>
        <w:t xml:space="preserve"> </w:t>
      </w:r>
    </w:p>
    <w:p w14:paraId="7743D658" w14:textId="77777777" w:rsidR="002C4CDB" w:rsidRDefault="002C4CDB" w:rsidP="002C4CDB"/>
    <w:p w14:paraId="0082E901" w14:textId="77777777" w:rsidR="002C4CDB" w:rsidRDefault="002C4CDB" w:rsidP="002C4CDB">
      <w:pPr>
        <w:ind w:left="720"/>
      </w:pPr>
    </w:p>
    <w:p w14:paraId="393188BB" w14:textId="7AD8D68E" w:rsidR="002C4CDB" w:rsidRDefault="002C4CDB">
      <w:pPr>
        <w:pStyle w:val="ListParagraph"/>
        <w:numPr>
          <w:ilvl w:val="0"/>
          <w:numId w:val="4"/>
        </w:numPr>
        <w:spacing w:after="160" w:afterAutospacing="0" w:line="259" w:lineRule="auto"/>
      </w:pPr>
      <w:r>
        <w:t>The DfE has issued i</w:t>
      </w:r>
      <w:r w:rsidRPr="00D14D48">
        <w:t xml:space="preserve">nformation for local authorities who will </w:t>
      </w:r>
      <w:r w:rsidRPr="00883F8D">
        <w:rPr>
          <w:b/>
          <w:bCs/>
        </w:rPr>
        <w:t>receive funding to support disadvantaged children during the Easter, summer and Christmas holidays</w:t>
      </w:r>
      <w:r w:rsidRPr="00D14D48">
        <w:t>.</w:t>
      </w:r>
      <w:r>
        <w:t xml:space="preserve"> See </w:t>
      </w:r>
      <w:hyperlink r:id="rId59" w:history="1">
        <w:r w:rsidRPr="00B85437">
          <w:rPr>
            <w:rStyle w:val="Hyperlink"/>
          </w:rPr>
          <w:t>https://www.gov.uk/government/publications/holiday-activities-and-food-programme</w:t>
        </w:r>
      </w:hyperlink>
      <w:r>
        <w:t xml:space="preserve"> </w:t>
      </w:r>
    </w:p>
    <w:p w14:paraId="6BABF693" w14:textId="5B7510EE" w:rsidR="001A0CFD" w:rsidRDefault="001A0CFD" w:rsidP="001A0CFD">
      <w:pPr>
        <w:spacing w:after="160" w:afterAutospacing="0" w:line="259" w:lineRule="auto"/>
      </w:pPr>
    </w:p>
    <w:p w14:paraId="5E5419C0" w14:textId="77777777" w:rsidR="001A0CFD" w:rsidRDefault="001A0CFD">
      <w:pPr>
        <w:pStyle w:val="ListParagraph"/>
        <w:numPr>
          <w:ilvl w:val="0"/>
          <w:numId w:val="10"/>
        </w:numPr>
        <w:spacing w:after="160" w:afterAutospacing="0" w:line="259" w:lineRule="auto"/>
      </w:pPr>
      <w:r>
        <w:t>The government has</w:t>
      </w:r>
      <w:r w:rsidRPr="00786C5F">
        <w:t xml:space="preserve"> confirm</w:t>
      </w:r>
      <w:r>
        <w:t>ed</w:t>
      </w:r>
      <w:r w:rsidRPr="00786C5F">
        <w:t xml:space="preserve"> £200m to fund the </w:t>
      </w:r>
      <w:r w:rsidRPr="001E1BC3">
        <w:rPr>
          <w:b/>
          <w:bCs/>
        </w:rPr>
        <w:t>Holiday Activities and Food Programme</w:t>
      </w:r>
      <w:r w:rsidRPr="00786C5F">
        <w:t xml:space="preserve"> throughout 2023</w:t>
      </w:r>
      <w:r>
        <w:t xml:space="preserve">, </w:t>
      </w:r>
      <w:hyperlink r:id="rId60" w:history="1">
        <w:r w:rsidRPr="007E3DFF">
          <w:rPr>
            <w:rStyle w:val="Hyperlink"/>
          </w:rPr>
          <w:t>https://www.gov.uk/government/news/holiday-help-holiday-activity-clubs-continue-in-2023</w:t>
        </w:r>
      </w:hyperlink>
      <w:r>
        <w:t xml:space="preserve">  </w:t>
      </w:r>
      <w:r w:rsidRPr="00285F91">
        <w:t>New figures show that around 600,000 children benefitted from the scheme over summer 2022 across over 8,000 clubs, events or organised activities in England.</w:t>
      </w:r>
      <w:r>
        <w:t xml:space="preserve"> </w:t>
      </w:r>
      <w:r w:rsidRPr="00B174B9">
        <w:t>There is guidance and a grant letter to support Local Authorities</w:t>
      </w:r>
      <w:r>
        <w:t xml:space="preserve">, </w:t>
      </w:r>
      <w:hyperlink r:id="rId61" w:history="1">
        <w:r w:rsidRPr="007E3DFF">
          <w:rPr>
            <w:rStyle w:val="Hyperlink"/>
          </w:rPr>
          <w:t>https://www.gov.uk/government/news/holiday-help-holiday-activity-clubs-continue-in-2023</w:t>
        </w:r>
      </w:hyperlink>
    </w:p>
    <w:p w14:paraId="5B6CC84B" w14:textId="77777777" w:rsidR="001A0CFD" w:rsidRDefault="001A0CFD" w:rsidP="001A0CFD">
      <w:pPr>
        <w:pStyle w:val="ListParagraph"/>
      </w:pPr>
    </w:p>
    <w:p w14:paraId="774CD483" w14:textId="77777777" w:rsidR="001A0CFD" w:rsidRDefault="001A0CFD">
      <w:pPr>
        <w:pStyle w:val="ListParagraph"/>
        <w:numPr>
          <w:ilvl w:val="0"/>
          <w:numId w:val="10"/>
        </w:numPr>
        <w:spacing w:after="160" w:afterAutospacing="0" w:line="259" w:lineRule="auto"/>
      </w:pPr>
      <w:r w:rsidRPr="006A13DD">
        <w:t xml:space="preserve">Distributing Christmas presents, airbeds and food hampers are among the extra steps schools have had to take this year to </w:t>
      </w:r>
      <w:r w:rsidRPr="001E1BC3">
        <w:rPr>
          <w:b/>
          <w:bCs/>
        </w:rPr>
        <w:t>support pupils and staff facing a festive season blighted by the cost-of-living crisis</w:t>
      </w:r>
      <w:r>
        <w:t xml:space="preserve">. The vast majority of school leaders, teachers and staff who responded to a snapshot survey said their school has had to go further this Christmas to support a wider number of vulnerable pupils and struggling staff living in conditions described by one head as “disgraceful”. Staff said they were seeing a rise in the number of pupils stealing food, with one respondent saying they had ”more and more families living in the dark because they can’t even afford light bulbs”. Three-quarters of respondents (75 per cent) also said they have signposted parents and pupils to warm hubs and other forms of community support this year. Two-thirds (66 per </w:t>
      </w:r>
      <w:r>
        <w:lastRenderedPageBreak/>
        <w:t xml:space="preserve">cent) are distributing food and/or clothing parcels to vulnerable pupils over the holidays, while 14 per cent said their schools are staying open or considering staying open over the holidays for vulnerable families. Respondents also said housing had been a huge issue for families and had taken up a lot of school safeguarding teams’ time. </w:t>
      </w:r>
      <w:r w:rsidRPr="005F4239">
        <w:t>Meanwhile, more than four in ten said they had distributed extra warm clothing (42 per cent) and paid for children not on free school meals to have Christmas lunch in school (43 per cent).</w:t>
      </w:r>
      <w:r>
        <w:t xml:space="preserve"> See </w:t>
      </w:r>
      <w:hyperlink r:id="rId62" w:history="1">
        <w:r w:rsidRPr="007E3DFF">
          <w:rPr>
            <w:rStyle w:val="Hyperlink"/>
          </w:rPr>
          <w:t>https://www.tes.com/magazine/news/general/revealed-schools-save-christmas-costs-crisis</w:t>
        </w:r>
      </w:hyperlink>
    </w:p>
    <w:p w14:paraId="59819BAD" w14:textId="77777777" w:rsidR="001A0CFD" w:rsidRDefault="001A0CFD" w:rsidP="001A0CFD"/>
    <w:p w14:paraId="5C3E1FE0" w14:textId="77777777" w:rsidR="001A0CFD" w:rsidRDefault="001A0CFD">
      <w:pPr>
        <w:pStyle w:val="ListParagraph"/>
        <w:numPr>
          <w:ilvl w:val="0"/>
          <w:numId w:val="10"/>
        </w:numPr>
        <w:spacing w:after="160" w:afterAutospacing="0" w:line="259" w:lineRule="auto"/>
      </w:pPr>
      <w:r>
        <w:t xml:space="preserve">Despite the financial pressure schools have been under, almost half (47 per cent) of respondents said they had managed to </w:t>
      </w:r>
      <w:r w:rsidRPr="001E1BC3">
        <w:rPr>
          <w:b/>
          <w:bCs/>
        </w:rPr>
        <w:t>maintain normal festive activities</w:t>
      </w:r>
      <w:r>
        <w:t>. One school had a Christmas dinner that was “free for everyone”, funded by donations and the school fund. However, a further 44 per cent said the financial pressure on budgets did impact the Christmas activities, meaning they had been forced to take a “no-frills” approach to festive celebrations in school this year. Meanwhile, almost one in 10 (9 per cent) said they had to cut Christmas-related events completely.</w:t>
      </w:r>
    </w:p>
    <w:p w14:paraId="5659C105" w14:textId="77777777" w:rsidR="001A0CFD" w:rsidRDefault="001A0CFD" w:rsidP="001A0CFD">
      <w:pPr>
        <w:pStyle w:val="ListParagraph"/>
      </w:pPr>
    </w:p>
    <w:p w14:paraId="4C4EC531" w14:textId="77777777" w:rsidR="001A0CFD" w:rsidRDefault="001A0CFD">
      <w:pPr>
        <w:pStyle w:val="ListParagraph"/>
        <w:numPr>
          <w:ilvl w:val="0"/>
          <w:numId w:val="10"/>
        </w:numPr>
        <w:spacing w:after="160" w:afterAutospacing="0" w:line="259" w:lineRule="auto"/>
      </w:pPr>
      <w:r>
        <w:t xml:space="preserve">A leading charity has warned that </w:t>
      </w:r>
      <w:r w:rsidRPr="001E1BC3">
        <w:rPr>
          <w:b/>
          <w:bCs/>
        </w:rPr>
        <w:t>the UK’s poorest families are in acute need</w:t>
      </w:r>
      <w:r>
        <w:t xml:space="preserve"> and urged ministers to provide immediate extra financial support. Save the Children said that severe financial hardship would really begin to bite in January, with many families already unable to afford basic goods. The grave message came as a poll by YouGov carried out for the Resolution Foundation found that 31% of households in the bottom fifth of earners said they were significantly reducing the amount they spend on presents, festive food and other seasonal treats. That compared with 16% among the highest fifth of earners  “Many families in the UK are living in dire circumstances right now and we know Christmas and the new year is going to be particularly difficult. We are concerned January will be the time financial hardship really begins to bite.” See </w:t>
      </w:r>
      <w:hyperlink r:id="rId63" w:history="1">
        <w:r w:rsidRPr="007E3DFF">
          <w:rPr>
            <w:rStyle w:val="Hyperlink"/>
          </w:rPr>
          <w:t>https://www.theguardian.com/society/2022/dec/22/britains-poorest-families-living-in-severe-hardship-warns-save-the-children</w:t>
        </w:r>
      </w:hyperlink>
    </w:p>
    <w:p w14:paraId="35176A41" w14:textId="77777777" w:rsidR="001A0CFD" w:rsidRDefault="001A0CFD" w:rsidP="001A0CFD">
      <w:pPr>
        <w:spacing w:after="160" w:afterAutospacing="0" w:line="259" w:lineRule="auto"/>
      </w:pPr>
    </w:p>
    <w:p w14:paraId="3C573EB5" w14:textId="77777777" w:rsidR="002C4CDB" w:rsidRDefault="002C4CDB" w:rsidP="002C4CDB"/>
    <w:p w14:paraId="7A0D83B6" w14:textId="77777777" w:rsidR="002C4CDB" w:rsidRDefault="002C4CDB" w:rsidP="002C4CDB">
      <w:pPr>
        <w:pStyle w:val="ListParagraph"/>
      </w:pPr>
    </w:p>
    <w:p w14:paraId="7382D4C6" w14:textId="77777777" w:rsidR="002C4CDB" w:rsidRDefault="002C4CDB">
      <w:pPr>
        <w:pStyle w:val="ListParagraph"/>
        <w:numPr>
          <w:ilvl w:val="0"/>
          <w:numId w:val="4"/>
        </w:numPr>
        <w:spacing w:after="160" w:afterAutospacing="0" w:line="259" w:lineRule="auto"/>
      </w:pPr>
      <w:r>
        <w:t xml:space="preserve">More than 20 councils in England are </w:t>
      </w:r>
      <w:r w:rsidRPr="00883F8D">
        <w:rPr>
          <w:b/>
          <w:bCs/>
        </w:rPr>
        <w:t>not offering food vouchers to children over the Christmas holidays</w:t>
      </w:r>
      <w:r>
        <w:t xml:space="preserve">. Analysis has found the number of councils no longer offering vouchers has continued to grow since August - with 21 having now scrapped the scheme. The Food Foundation charity said it was "vitally important" all eligible children received holiday support. But the Local </w:t>
      </w:r>
      <w:r>
        <w:lastRenderedPageBreak/>
        <w:t xml:space="preserve">Government Association said some councils could not afford to continue offering the vouchers. See </w:t>
      </w:r>
      <w:hyperlink r:id="rId64" w:history="1">
        <w:r w:rsidRPr="00B85437">
          <w:rPr>
            <w:rStyle w:val="Hyperlink"/>
          </w:rPr>
          <w:t>https://www.bbc.co.uk/news/uk-england-64038416</w:t>
        </w:r>
      </w:hyperlink>
      <w:r>
        <w:t xml:space="preserve"> </w:t>
      </w:r>
    </w:p>
    <w:p w14:paraId="7D29B347" w14:textId="77777777" w:rsidR="002C4CDB" w:rsidRDefault="002C4CDB" w:rsidP="002C4CDB">
      <w:pPr>
        <w:pStyle w:val="ListParagraph"/>
      </w:pPr>
    </w:p>
    <w:p w14:paraId="43CF94AB" w14:textId="79C82F34" w:rsidR="002C4CDB" w:rsidRDefault="002C4CDB">
      <w:pPr>
        <w:pStyle w:val="ListParagraph"/>
        <w:numPr>
          <w:ilvl w:val="0"/>
          <w:numId w:val="4"/>
        </w:numPr>
        <w:spacing w:after="160" w:afterAutospacing="0" w:line="259" w:lineRule="auto"/>
      </w:pPr>
      <w:r>
        <w:t>For an article, “</w:t>
      </w:r>
      <w:r w:rsidRPr="00883F8D">
        <w:rPr>
          <w:b/>
          <w:bCs/>
        </w:rPr>
        <w:t>How vulnerable pupils are still hit with digital disadvantage</w:t>
      </w:r>
      <w:r>
        <w:t xml:space="preserve">”, see </w:t>
      </w:r>
      <w:hyperlink r:id="rId65" w:history="1">
        <w:r w:rsidRPr="00B85437">
          <w:rPr>
            <w:rStyle w:val="Hyperlink"/>
          </w:rPr>
          <w:t>https://www.tes.com/magazine/analysis/general/vulnerable-pupils-still-hit-digital-disadvantage-data-investigation?utm_campaign=1167635_20221220%20Tes%20Daily%20-%20Tuesday&amp;utm_medium=email&amp;utm_source=dotdigital&amp;utm_content=1167635_20221220%20Tes%20Daily%20-%20Tuesday&amp;dm_i=5NNY,P0YB,4T4WKE,33IFT,1</w:t>
        </w:r>
      </w:hyperlink>
      <w:r>
        <w:t xml:space="preserve"> </w:t>
      </w:r>
    </w:p>
    <w:p w14:paraId="0307603B" w14:textId="77777777" w:rsidR="005207EF" w:rsidRDefault="005207EF" w:rsidP="005207EF">
      <w:pPr>
        <w:pStyle w:val="ListParagraph"/>
      </w:pPr>
    </w:p>
    <w:p w14:paraId="0FC7E776" w14:textId="5AB07CBC" w:rsidR="005207EF" w:rsidRDefault="005207EF" w:rsidP="005207EF">
      <w:pPr>
        <w:spacing w:after="160" w:afterAutospacing="0" w:line="259" w:lineRule="auto"/>
      </w:pPr>
    </w:p>
    <w:p w14:paraId="3FAE2013" w14:textId="05A4EC61" w:rsidR="005207EF" w:rsidRDefault="005207EF" w:rsidP="000F09EF">
      <w:pPr>
        <w:spacing w:after="160" w:afterAutospacing="0" w:line="259" w:lineRule="auto"/>
        <w:ind w:left="0"/>
        <w:rPr>
          <w:b/>
          <w:bCs/>
          <w:color w:val="00B0F0"/>
        </w:rPr>
      </w:pPr>
      <w:r w:rsidRPr="005207EF">
        <w:rPr>
          <w:b/>
          <w:bCs/>
          <w:color w:val="00B0F0"/>
        </w:rPr>
        <w:t>Academies, trusts and free schools</w:t>
      </w:r>
    </w:p>
    <w:p w14:paraId="230D047B" w14:textId="34C173F6" w:rsidR="005207EF" w:rsidRPr="00DA7BCF" w:rsidRDefault="009B3EC6">
      <w:pPr>
        <w:pStyle w:val="ListParagraph"/>
        <w:numPr>
          <w:ilvl w:val="0"/>
          <w:numId w:val="11"/>
        </w:numPr>
        <w:spacing w:after="160" w:afterAutospacing="0" w:line="259" w:lineRule="auto"/>
        <w:rPr>
          <w:rStyle w:val="Hyperlink"/>
          <w:b/>
          <w:bCs/>
          <w:color w:val="00B0F0"/>
          <w:u w:val="none"/>
        </w:rPr>
      </w:pPr>
      <w:r>
        <w:t>ESFA has issued “</w:t>
      </w:r>
      <w:r w:rsidRPr="009B3EC6">
        <w:rPr>
          <w:b/>
          <w:bCs/>
        </w:rPr>
        <w:t>Academies accounts return</w:t>
      </w:r>
      <w:r w:rsidRPr="00E378CB">
        <w:t>: guide to using the online form</w:t>
      </w:r>
      <w:r>
        <w:t xml:space="preserve">”. See </w:t>
      </w:r>
      <w:hyperlink r:id="rId66" w:history="1">
        <w:r w:rsidRPr="009279B4">
          <w:rPr>
            <w:rStyle w:val="Hyperlink"/>
          </w:rPr>
          <w:t>https://www.gov.uk/government/publications/guidance-for-academy-financial-returns-accounts-return</w:t>
        </w:r>
      </w:hyperlink>
    </w:p>
    <w:p w14:paraId="7C8A7968" w14:textId="4E0BE40E" w:rsidR="00DA7BCF" w:rsidRDefault="00DA7BCF" w:rsidP="00DA7BCF">
      <w:pPr>
        <w:spacing w:after="160" w:afterAutospacing="0" w:line="259" w:lineRule="auto"/>
        <w:rPr>
          <w:b/>
          <w:bCs/>
          <w:color w:val="00B0F0"/>
        </w:rPr>
      </w:pPr>
    </w:p>
    <w:p w14:paraId="533F97BE" w14:textId="76E08BB9" w:rsidR="00DA7BCF" w:rsidRPr="005327B3" w:rsidRDefault="00DA7BCF">
      <w:pPr>
        <w:pStyle w:val="ListParagraph"/>
        <w:numPr>
          <w:ilvl w:val="0"/>
          <w:numId w:val="1"/>
        </w:numPr>
        <w:spacing w:after="160" w:afterAutospacing="0" w:line="259" w:lineRule="auto"/>
        <w:rPr>
          <w:rStyle w:val="Hyperlink"/>
          <w:color w:val="auto"/>
          <w:u w:val="none"/>
        </w:rPr>
      </w:pPr>
      <w:r>
        <w:t>ESFA has issued “</w:t>
      </w:r>
      <w:r w:rsidRPr="00AD48AC">
        <w:rPr>
          <w:b/>
          <w:bCs/>
        </w:rPr>
        <w:t>Academies chart of accounts and automating the accounts</w:t>
      </w:r>
      <w:r w:rsidRPr="00C91D3F">
        <w:t xml:space="preserve"> </w:t>
      </w:r>
      <w:r w:rsidRPr="00AD48AC">
        <w:rPr>
          <w:b/>
          <w:bCs/>
        </w:rPr>
        <w:t>return</w:t>
      </w:r>
      <w:r>
        <w:t xml:space="preserve">”. See </w:t>
      </w:r>
      <w:hyperlink r:id="rId67" w:history="1">
        <w:r w:rsidRPr="004D3D7D">
          <w:rPr>
            <w:rStyle w:val="Hyperlink"/>
          </w:rPr>
          <w:t>https://www.gov.uk/government/publications/academies-chart-of-accounts</w:t>
        </w:r>
      </w:hyperlink>
    </w:p>
    <w:p w14:paraId="1F5D41C7" w14:textId="0D71ADCF" w:rsidR="005327B3" w:rsidRDefault="005327B3" w:rsidP="005327B3">
      <w:pPr>
        <w:spacing w:after="160" w:afterAutospacing="0" w:line="259" w:lineRule="auto"/>
      </w:pPr>
    </w:p>
    <w:p w14:paraId="08210B31" w14:textId="77777777" w:rsidR="005327B3" w:rsidRDefault="005327B3">
      <w:pPr>
        <w:pStyle w:val="ListParagraph"/>
        <w:numPr>
          <w:ilvl w:val="0"/>
          <w:numId w:val="10"/>
        </w:numPr>
        <w:spacing w:after="160" w:afterAutospacing="0" w:line="259" w:lineRule="auto"/>
      </w:pPr>
      <w:r>
        <w:t>The DfE has issued “</w:t>
      </w:r>
      <w:r w:rsidRPr="00BB53E2">
        <w:t xml:space="preserve">Details of </w:t>
      </w:r>
      <w:r w:rsidRPr="001E1BC3">
        <w:rPr>
          <w:b/>
          <w:bCs/>
        </w:rPr>
        <w:t>applications for a free school</w:t>
      </w:r>
      <w:r w:rsidRPr="00BB53E2">
        <w:t xml:space="preserve"> in the wave 15 application round</w:t>
      </w:r>
      <w:r>
        <w:t>”</w:t>
      </w:r>
      <w:r w:rsidRPr="00BB53E2">
        <w:t>.</w:t>
      </w:r>
      <w:r>
        <w:t xml:space="preserve"> See </w:t>
      </w:r>
      <w:hyperlink r:id="rId68" w:history="1">
        <w:r w:rsidRPr="007E3DFF">
          <w:rPr>
            <w:rStyle w:val="Hyperlink"/>
          </w:rPr>
          <w:t>https://www.gov.uk/government/publications/free-schools-application-information-for-wave-15</w:t>
        </w:r>
      </w:hyperlink>
    </w:p>
    <w:p w14:paraId="76B70F5E" w14:textId="77777777" w:rsidR="005327B3" w:rsidRDefault="005327B3" w:rsidP="005327B3"/>
    <w:p w14:paraId="67D58EAB" w14:textId="77777777" w:rsidR="005327B3" w:rsidRDefault="005327B3">
      <w:pPr>
        <w:pStyle w:val="ListParagraph"/>
        <w:numPr>
          <w:ilvl w:val="0"/>
          <w:numId w:val="10"/>
        </w:numPr>
        <w:spacing w:after="160" w:afterAutospacing="0" w:line="259" w:lineRule="auto"/>
      </w:pPr>
      <w:r>
        <w:t>The DfE has issued “</w:t>
      </w:r>
      <w:r w:rsidRPr="001E1BC3">
        <w:rPr>
          <w:b/>
          <w:bCs/>
        </w:rPr>
        <w:t>How to transfer an academy from one trust to another</w:t>
      </w:r>
      <w:r>
        <w:t>”</w:t>
      </w:r>
      <w:r w:rsidRPr="00904091">
        <w:t>.</w:t>
      </w:r>
      <w:r>
        <w:t xml:space="preserve"> See </w:t>
      </w:r>
      <w:hyperlink r:id="rId69" w:history="1">
        <w:r w:rsidRPr="007E3DFF">
          <w:rPr>
            <w:rStyle w:val="Hyperlink"/>
          </w:rPr>
          <w:t>https://www.gov.uk/government/publications/academy-transfers-information-for-academy-trusts</w:t>
        </w:r>
      </w:hyperlink>
      <w:r>
        <w:t xml:space="preserve"> </w:t>
      </w:r>
    </w:p>
    <w:p w14:paraId="06CF2A57" w14:textId="77777777" w:rsidR="005327B3" w:rsidRDefault="005327B3" w:rsidP="005327B3">
      <w:pPr>
        <w:pStyle w:val="ListParagraph"/>
      </w:pPr>
    </w:p>
    <w:p w14:paraId="5D25A468" w14:textId="5C99B597" w:rsidR="005327B3" w:rsidRDefault="005327B3" w:rsidP="005327B3">
      <w:pPr>
        <w:spacing w:after="160" w:afterAutospacing="0" w:line="259" w:lineRule="auto"/>
      </w:pPr>
      <w:r>
        <w:t>The DfE has issued “</w:t>
      </w:r>
      <w:r w:rsidRPr="001E1BC3">
        <w:rPr>
          <w:b/>
          <w:bCs/>
        </w:rPr>
        <w:t>Information on all academies, free schools, studio schools and university technical colleges (UTCs) open in England</w:t>
      </w:r>
      <w:r w:rsidRPr="008E57F8">
        <w:t>, and those in the process of opening</w:t>
      </w:r>
      <w:r>
        <w:t>”</w:t>
      </w:r>
      <w:r w:rsidRPr="008E57F8">
        <w:t>.</w:t>
      </w:r>
      <w:r>
        <w:t xml:space="preserve"> See </w:t>
      </w:r>
      <w:hyperlink r:id="rId70" w:history="1">
        <w:r w:rsidRPr="007E3DFF">
          <w:rPr>
            <w:rStyle w:val="Hyperlink"/>
          </w:rPr>
          <w:t>https://www.gov.uk/government/publications/open-academies-and-academy-projects-in-development</w:t>
        </w:r>
      </w:hyperlink>
    </w:p>
    <w:p w14:paraId="0FD83721" w14:textId="74C79539" w:rsidR="00A24CDC" w:rsidRDefault="00A24CDC" w:rsidP="005327B3">
      <w:pPr>
        <w:spacing w:after="160" w:afterAutospacing="0" w:line="259" w:lineRule="auto"/>
      </w:pPr>
    </w:p>
    <w:p w14:paraId="27B49A4E" w14:textId="146B3B33" w:rsidR="00A24CDC" w:rsidRDefault="00A24CDC" w:rsidP="000F09EF">
      <w:pPr>
        <w:spacing w:after="160" w:afterAutospacing="0" w:line="259" w:lineRule="auto"/>
        <w:ind w:left="0"/>
        <w:rPr>
          <w:b/>
          <w:bCs/>
          <w:color w:val="00B0F0"/>
        </w:rPr>
      </w:pPr>
      <w:r w:rsidRPr="00A24CDC">
        <w:rPr>
          <w:b/>
          <w:bCs/>
          <w:color w:val="00B0F0"/>
        </w:rPr>
        <w:lastRenderedPageBreak/>
        <w:t>Education news for schools</w:t>
      </w:r>
    </w:p>
    <w:p w14:paraId="033C31BA" w14:textId="77777777" w:rsidR="002379BB" w:rsidRDefault="002379BB">
      <w:pPr>
        <w:pStyle w:val="ListParagraph"/>
        <w:numPr>
          <w:ilvl w:val="0"/>
          <w:numId w:val="1"/>
        </w:numPr>
        <w:spacing w:after="160" w:afterAutospacing="0" w:line="259" w:lineRule="auto"/>
      </w:pPr>
      <w:r>
        <w:t xml:space="preserve">The government has </w:t>
      </w:r>
      <w:r w:rsidRPr="00C42786">
        <w:t xml:space="preserve">announced the development of a new educational package telling the story of the </w:t>
      </w:r>
      <w:r w:rsidRPr="00FF51DF">
        <w:rPr>
          <w:b/>
          <w:bCs/>
        </w:rPr>
        <w:t>Belfast (Good Friday) Agreement</w:t>
      </w:r>
      <w:r w:rsidRPr="00C42786">
        <w:t xml:space="preserve"> and Northern Ireland’s transformation over the past quarter century.</w:t>
      </w:r>
      <w:r>
        <w:t xml:space="preserve">, </w:t>
      </w:r>
      <w:r w:rsidRPr="00F849B1">
        <w:t>to be made available online in early 2023</w:t>
      </w:r>
      <w:r>
        <w:t xml:space="preserve"> See </w:t>
      </w:r>
      <w:hyperlink r:id="rId71" w:history="1">
        <w:r w:rsidRPr="009279B4">
          <w:rPr>
            <w:rStyle w:val="Hyperlink"/>
          </w:rPr>
          <w:t>https://www.gov.uk/government/news/new-education-package-to-mark-25th-anniversary-of-belfast-good-friday-agreement</w:t>
        </w:r>
      </w:hyperlink>
    </w:p>
    <w:p w14:paraId="70CAE1D3" w14:textId="24962274" w:rsidR="00A24CDC" w:rsidRPr="00C77D15" w:rsidRDefault="00814063">
      <w:pPr>
        <w:pStyle w:val="ListParagraph"/>
        <w:numPr>
          <w:ilvl w:val="0"/>
          <w:numId w:val="1"/>
        </w:numPr>
        <w:spacing w:after="160" w:afterAutospacing="0" w:line="259" w:lineRule="auto"/>
        <w:rPr>
          <w:rStyle w:val="Hyperlink"/>
          <w:b/>
          <w:bCs/>
          <w:color w:val="00B0F0"/>
          <w:u w:val="none"/>
        </w:rPr>
      </w:pPr>
      <w:r>
        <w:t>The DfE has updated i</w:t>
      </w:r>
      <w:r w:rsidRPr="005028CA">
        <w:t xml:space="preserve">nformation on </w:t>
      </w:r>
      <w:r w:rsidRPr="00814063">
        <w:rPr>
          <w:b/>
          <w:bCs/>
        </w:rPr>
        <w:t>pupil premium funding</w:t>
      </w:r>
      <w:r w:rsidRPr="005028CA">
        <w:t>, how school leaders can use it effectively and pupil premium strategy statements.</w:t>
      </w:r>
      <w:r>
        <w:t xml:space="preserve"> See </w:t>
      </w:r>
      <w:hyperlink r:id="rId72" w:history="1">
        <w:r w:rsidRPr="009279B4">
          <w:rPr>
            <w:rStyle w:val="Hyperlink"/>
          </w:rPr>
          <w:t>https://www.gov.uk/government/publications/pupil-premium</w:t>
        </w:r>
      </w:hyperlink>
    </w:p>
    <w:p w14:paraId="2EB48C17" w14:textId="6E05895E" w:rsidR="00C77D15" w:rsidRDefault="00C77D15" w:rsidP="00C77D15">
      <w:pPr>
        <w:spacing w:after="160" w:afterAutospacing="0" w:line="259" w:lineRule="auto"/>
        <w:rPr>
          <w:b/>
          <w:bCs/>
          <w:color w:val="00B0F0"/>
        </w:rPr>
      </w:pPr>
    </w:p>
    <w:p w14:paraId="258561F8" w14:textId="241EFAA8" w:rsidR="00C77D15" w:rsidRDefault="00C77D15">
      <w:pPr>
        <w:pStyle w:val="ListParagraph"/>
        <w:numPr>
          <w:ilvl w:val="0"/>
          <w:numId w:val="1"/>
        </w:numPr>
        <w:spacing w:after="160" w:afterAutospacing="0" w:line="259" w:lineRule="auto"/>
      </w:pPr>
      <w:r>
        <w:t xml:space="preserve">Secondary schools should teach pupils about contemporary </w:t>
      </w:r>
      <w:r w:rsidRPr="00F720B5">
        <w:rPr>
          <w:b/>
          <w:bCs/>
        </w:rPr>
        <w:t>antisemitism</w:t>
      </w:r>
      <w:r>
        <w:t xml:space="preserve">, as well as the Holocaust, the government’s independent adviser on anti-Jewish hatred has warned. In a report aimed at tackling the growth of antisemitic incidents in the UK, Lord Mann commended the “great strides” made in promoting greater awareness of the genocide in schools. But he added that antisemitism “can take many forms” and “it is not enough to teach about the Holocaust”. It comes as research from think tank the Henry Jackson Society shows a stark rise in antisemitic incidents in schools. Freedom of Information (FOI) requests it sent to 1,135 secondaries in England found incidents almost trebled in five years, from 60 in 2017 to 164 in 2022. See </w:t>
      </w:r>
      <w:hyperlink r:id="rId73" w:history="1">
        <w:r w:rsidRPr="009279B4">
          <w:rPr>
            <w:rStyle w:val="Hyperlink"/>
          </w:rPr>
          <w:t>https://antisemitism.org.uk/lord-mann/</w:t>
        </w:r>
      </w:hyperlink>
      <w:r>
        <w:t xml:space="preserve"> </w:t>
      </w:r>
    </w:p>
    <w:p w14:paraId="5AC73736" w14:textId="77777777" w:rsidR="008A6DF9" w:rsidRDefault="008A6DF9" w:rsidP="008A6DF9">
      <w:pPr>
        <w:pStyle w:val="ListParagraph"/>
      </w:pPr>
    </w:p>
    <w:p w14:paraId="5382C4DD" w14:textId="1081A74B" w:rsidR="008A6DF9" w:rsidRDefault="008A6DF9">
      <w:pPr>
        <w:pStyle w:val="ListParagraph"/>
        <w:numPr>
          <w:ilvl w:val="0"/>
          <w:numId w:val="1"/>
        </w:numPr>
        <w:spacing w:after="160" w:afterAutospacing="0" w:line="259" w:lineRule="auto"/>
      </w:pPr>
      <w:r>
        <w:t xml:space="preserve">A </w:t>
      </w:r>
      <w:r w:rsidRPr="00FE60E5">
        <w:t>new report show</w:t>
      </w:r>
      <w:r>
        <w:t>s</w:t>
      </w:r>
      <w:r w:rsidRPr="00FE60E5">
        <w:t xml:space="preserve"> that workers in the education sector, including teachers, have experienced some of the </w:t>
      </w:r>
      <w:r w:rsidRPr="008A6DF9">
        <w:rPr>
          <w:b/>
          <w:bCs/>
        </w:rPr>
        <w:t>lowest pay growth in the past 10 years</w:t>
      </w:r>
      <w:r w:rsidRPr="00FE60E5">
        <w:t>, alongside those in the health, public administration and social care sectors</w:t>
      </w:r>
      <w:r>
        <w:t xml:space="preserve">, </w:t>
      </w:r>
      <w:r w:rsidRPr="00F91F0A">
        <w:t>at just 4.3 per cent</w:t>
      </w:r>
      <w:r>
        <w:t xml:space="preserve">. See </w:t>
      </w:r>
      <w:hyperlink r:id="rId74" w:history="1">
        <w:r w:rsidRPr="004D3D7D">
          <w:rPr>
            <w:rStyle w:val="Hyperlink"/>
          </w:rPr>
          <w:t>https://www.publicfirst.co.uk/wp-content/uploads/2022/12/Have-voters-noticed-the-_lost-decade_-of-pay-growth_.pdf</w:t>
        </w:r>
      </w:hyperlink>
    </w:p>
    <w:p w14:paraId="090C297C" w14:textId="77777777" w:rsidR="00C77D15" w:rsidRDefault="00C77D15" w:rsidP="00C77D15">
      <w:pPr>
        <w:pStyle w:val="ListParagraph"/>
      </w:pPr>
    </w:p>
    <w:p w14:paraId="6573C625" w14:textId="01076487" w:rsidR="00C77D15" w:rsidRDefault="00C77D15" w:rsidP="00C77D15">
      <w:pPr>
        <w:spacing w:after="160" w:afterAutospacing="0" w:line="259" w:lineRule="auto"/>
        <w:rPr>
          <w:b/>
          <w:bCs/>
          <w:color w:val="00B0F0"/>
        </w:rPr>
      </w:pPr>
    </w:p>
    <w:p w14:paraId="13A83D20" w14:textId="3BA70EE8" w:rsidR="00947533" w:rsidRDefault="00947533" w:rsidP="000F09EF">
      <w:pPr>
        <w:spacing w:after="160" w:afterAutospacing="0" w:line="259" w:lineRule="auto"/>
        <w:ind w:left="0"/>
        <w:rPr>
          <w:b/>
          <w:bCs/>
          <w:color w:val="00B0F0"/>
        </w:rPr>
      </w:pPr>
      <w:r>
        <w:rPr>
          <w:b/>
          <w:bCs/>
          <w:color w:val="00B0F0"/>
        </w:rPr>
        <w:t>School management</w:t>
      </w:r>
    </w:p>
    <w:p w14:paraId="12F3A297" w14:textId="4DD1416A" w:rsidR="00947533" w:rsidRPr="008A2C4F" w:rsidRDefault="005C385E">
      <w:pPr>
        <w:pStyle w:val="ListParagraph"/>
        <w:numPr>
          <w:ilvl w:val="0"/>
          <w:numId w:val="12"/>
        </w:numPr>
        <w:spacing w:after="160" w:afterAutospacing="0" w:line="259" w:lineRule="auto"/>
        <w:rPr>
          <w:rStyle w:val="Hyperlink"/>
          <w:b/>
          <w:bCs/>
          <w:color w:val="00B0F0"/>
          <w:u w:val="none"/>
        </w:rPr>
      </w:pPr>
      <w:r>
        <w:t xml:space="preserve">For the latest </w:t>
      </w:r>
      <w:r w:rsidRPr="005C385E">
        <w:rPr>
          <w:b/>
          <w:bCs/>
        </w:rPr>
        <w:t>DfE School governance update</w:t>
      </w:r>
      <w:r>
        <w:t xml:space="preserve">, see </w:t>
      </w:r>
      <w:hyperlink r:id="rId75" w:history="1">
        <w:r w:rsidRPr="009279B4">
          <w:rPr>
            <w:rStyle w:val="Hyperlink"/>
          </w:rPr>
          <w:t>https://www.gov.uk/government/publications/school-governance-update</w:t>
        </w:r>
      </w:hyperlink>
    </w:p>
    <w:p w14:paraId="6FC75B4B" w14:textId="663B95F3" w:rsidR="008A2C4F" w:rsidRDefault="008A2C4F" w:rsidP="008A2C4F">
      <w:pPr>
        <w:spacing w:after="160" w:afterAutospacing="0" w:line="259" w:lineRule="auto"/>
        <w:rPr>
          <w:b/>
          <w:bCs/>
          <w:color w:val="00B0F0"/>
        </w:rPr>
      </w:pPr>
    </w:p>
    <w:p w14:paraId="3E304403" w14:textId="77777777" w:rsidR="008A2C4F" w:rsidRDefault="008A2C4F">
      <w:pPr>
        <w:pStyle w:val="ListParagraph"/>
        <w:numPr>
          <w:ilvl w:val="0"/>
          <w:numId w:val="1"/>
        </w:numPr>
        <w:spacing w:after="160" w:afterAutospacing="0" w:line="259" w:lineRule="auto"/>
      </w:pPr>
      <w:r>
        <w:t xml:space="preserve">Almost every state school in England is </w:t>
      </w:r>
      <w:r w:rsidRPr="000D3EB3">
        <w:rPr>
          <w:b/>
          <w:bCs/>
        </w:rPr>
        <w:t>struggling to provide proper support for children with special educational needs because of insufficient support staf</w:t>
      </w:r>
      <w:r>
        <w:t xml:space="preserve">f, a new survey has revealed. In a poll of 922 SENCOs in primary and secondary schools across England, only six schools said they did not have a problem with numbers of support staff for children with additional needs. With </w:t>
      </w:r>
      <w:r>
        <w:lastRenderedPageBreak/>
        <w:t xml:space="preserve">teaching assistants typically able to earn more working at their local supermarket, schools say crucial support workers are leaving “in droves”, and they cannot find anyone to replace them because the pay is too low. More than half of SENCOs polled (57%) said they were trying to recruit teaching assistants but that no one was applying, or that candidates were all unsuitable. Some schools admit they are being forced to hire applicants who are not suited to the job of supporting children with complex needs, simply so that they have another adult in the classroom. See </w:t>
      </w:r>
      <w:hyperlink r:id="rId76" w:history="1">
        <w:r w:rsidRPr="009910E3">
          <w:rPr>
            <w:rStyle w:val="Hyperlink"/>
          </w:rPr>
          <w:t>https://www.theguardian.com/education/2022/dec/17/schools-crisis-in-england-as-special-needs-staff-quit-in-droves-over-pay</w:t>
        </w:r>
      </w:hyperlink>
      <w:r>
        <w:t xml:space="preserve"> </w:t>
      </w:r>
    </w:p>
    <w:p w14:paraId="5CADFB62" w14:textId="77777777" w:rsidR="008A2C4F" w:rsidRDefault="008A2C4F" w:rsidP="008A2C4F"/>
    <w:p w14:paraId="1991C5B5" w14:textId="77777777" w:rsidR="008A2C4F" w:rsidRDefault="008A2C4F" w:rsidP="008A2C4F">
      <w:pPr>
        <w:pStyle w:val="ListParagraph"/>
      </w:pPr>
    </w:p>
    <w:p w14:paraId="085A61D6" w14:textId="77777777" w:rsidR="008A2C4F" w:rsidRDefault="008A2C4F">
      <w:pPr>
        <w:pStyle w:val="ListParagraph"/>
        <w:numPr>
          <w:ilvl w:val="0"/>
          <w:numId w:val="1"/>
        </w:numPr>
        <w:spacing w:after="160" w:afterAutospacing="0" w:line="259" w:lineRule="auto"/>
      </w:pPr>
      <w:r>
        <w:t>The DfE has updated “</w:t>
      </w:r>
      <w:r w:rsidRPr="000D3EB3">
        <w:rPr>
          <w:b/>
          <w:bCs/>
        </w:rPr>
        <w:t>The risk protection arrangement (RPA) for schools</w:t>
      </w:r>
      <w:r>
        <w:t xml:space="preserve">”. See </w:t>
      </w:r>
      <w:hyperlink r:id="rId77" w:history="1">
        <w:r w:rsidRPr="004D3D7D">
          <w:rPr>
            <w:rStyle w:val="Hyperlink"/>
          </w:rPr>
          <w:t>https://www.gov.uk/guidance/the-risk-protection-arrangement-rpa-for-schools</w:t>
        </w:r>
      </w:hyperlink>
    </w:p>
    <w:p w14:paraId="0E68013F" w14:textId="77777777" w:rsidR="008A2C4F" w:rsidRDefault="008A2C4F" w:rsidP="008A2C4F">
      <w:pPr>
        <w:pStyle w:val="ListParagraph"/>
      </w:pPr>
    </w:p>
    <w:p w14:paraId="5B0BD6B9" w14:textId="36045036" w:rsidR="008A2C4F" w:rsidRPr="008A6DF9" w:rsidRDefault="008A2C4F">
      <w:pPr>
        <w:pStyle w:val="ListParagraph"/>
        <w:numPr>
          <w:ilvl w:val="0"/>
          <w:numId w:val="1"/>
        </w:numPr>
        <w:spacing w:after="160" w:afterAutospacing="0" w:line="259" w:lineRule="auto"/>
        <w:rPr>
          <w:rStyle w:val="Hyperlink"/>
          <w:color w:val="auto"/>
          <w:u w:val="none"/>
        </w:rPr>
      </w:pPr>
      <w:r>
        <w:t>ESFA has issued “</w:t>
      </w:r>
      <w:r w:rsidRPr="00005037">
        <w:t xml:space="preserve">Information to help local authorities complete and submit their </w:t>
      </w:r>
      <w:r w:rsidRPr="008A2C4F">
        <w:rPr>
          <w:b/>
          <w:bCs/>
        </w:rPr>
        <w:t xml:space="preserve">APT </w:t>
      </w:r>
      <w:r w:rsidRPr="00005037">
        <w:t>for 2023 to 2024</w:t>
      </w:r>
      <w:r>
        <w:t xml:space="preserve">”. See </w:t>
      </w:r>
      <w:hyperlink r:id="rId78" w:history="1">
        <w:r w:rsidRPr="004D3D7D">
          <w:rPr>
            <w:rStyle w:val="Hyperlink"/>
          </w:rPr>
          <w:t>https://www.gov.uk/government/publications/how-to-complete-the-authority-proforma-tool-apt-2023-to-2024</w:t>
        </w:r>
      </w:hyperlink>
    </w:p>
    <w:p w14:paraId="51EDA579" w14:textId="77777777" w:rsidR="008A6DF9" w:rsidRDefault="008A6DF9" w:rsidP="008A6DF9">
      <w:pPr>
        <w:pStyle w:val="ListParagraph"/>
      </w:pPr>
    </w:p>
    <w:p w14:paraId="5E85E6A1" w14:textId="41B219BF" w:rsidR="008A6DF9" w:rsidRDefault="008A6DF9" w:rsidP="008A6DF9">
      <w:pPr>
        <w:spacing w:after="160" w:afterAutospacing="0" w:line="259" w:lineRule="auto"/>
        <w:rPr>
          <w:b/>
          <w:bCs/>
          <w:color w:val="00B0F0"/>
        </w:rPr>
      </w:pPr>
      <w:r w:rsidRPr="008A6DF9">
        <w:rPr>
          <w:b/>
          <w:bCs/>
          <w:color w:val="00B0F0"/>
        </w:rPr>
        <w:t>Tony Stephens</w:t>
      </w:r>
    </w:p>
    <w:p w14:paraId="68928D79" w14:textId="77777777" w:rsidR="008A6DF9" w:rsidRPr="008A6DF9" w:rsidRDefault="008A6DF9" w:rsidP="008A6DF9">
      <w:pPr>
        <w:spacing w:after="160" w:afterAutospacing="0" w:line="259" w:lineRule="auto"/>
        <w:rPr>
          <w:b/>
          <w:bCs/>
          <w:color w:val="00B0F0"/>
        </w:rPr>
      </w:pPr>
    </w:p>
    <w:p w14:paraId="16F488C9" w14:textId="77777777" w:rsidR="008A2C4F" w:rsidRPr="008A2C4F" w:rsidRDefault="008A2C4F" w:rsidP="008A2C4F">
      <w:pPr>
        <w:spacing w:after="160" w:afterAutospacing="0" w:line="259" w:lineRule="auto"/>
        <w:rPr>
          <w:b/>
          <w:bCs/>
          <w:color w:val="00B0F0"/>
        </w:rPr>
      </w:pPr>
    </w:p>
    <w:p w14:paraId="3938CDE5" w14:textId="77777777" w:rsidR="00DA7BCF" w:rsidRPr="00DA7BCF" w:rsidRDefault="00DA7BCF" w:rsidP="00DA7BCF">
      <w:pPr>
        <w:spacing w:after="160" w:afterAutospacing="0" w:line="259" w:lineRule="auto"/>
        <w:rPr>
          <w:b/>
          <w:bCs/>
          <w:color w:val="00B0F0"/>
        </w:rPr>
      </w:pPr>
    </w:p>
    <w:p w14:paraId="244A85D5" w14:textId="77777777" w:rsidR="001A3D2D" w:rsidRPr="00820283" w:rsidRDefault="001A3D2D" w:rsidP="00053C7C">
      <w:pPr>
        <w:spacing w:after="160" w:afterAutospacing="0" w:line="259" w:lineRule="auto"/>
        <w:ind w:left="0"/>
        <w:rPr>
          <w:b/>
          <w:bCs/>
          <w:color w:val="00B0F0"/>
        </w:rPr>
      </w:pPr>
    </w:p>
    <w:p w14:paraId="64AA1EAB" w14:textId="77777777" w:rsidR="004C52E7" w:rsidRPr="004C52E7" w:rsidRDefault="004C52E7" w:rsidP="004C52E7">
      <w:pPr>
        <w:ind w:left="0"/>
        <w:rPr>
          <w:rStyle w:val="Hyperlink"/>
          <w:b/>
          <w:color w:val="00B0F0"/>
          <w:u w:val="none"/>
        </w:rPr>
      </w:pPr>
    </w:p>
    <w:p w14:paraId="453A0683" w14:textId="7F2B9B0B" w:rsidR="00EF143E" w:rsidRDefault="00EF143E" w:rsidP="00EF143E">
      <w:pPr>
        <w:pStyle w:val="ListParagraph"/>
      </w:pPr>
    </w:p>
    <w:p w14:paraId="46E80409" w14:textId="77777777" w:rsidR="00CA2B39" w:rsidRDefault="00CA2B39" w:rsidP="00EF143E">
      <w:pPr>
        <w:pStyle w:val="ListParagraph"/>
      </w:pPr>
    </w:p>
    <w:p w14:paraId="5E189DAA" w14:textId="77777777" w:rsidR="00EF143E" w:rsidRDefault="00EF143E" w:rsidP="00EF143E">
      <w:pPr>
        <w:pStyle w:val="ListParagraph"/>
      </w:pPr>
    </w:p>
    <w:p w14:paraId="795DFDC9" w14:textId="77777777" w:rsidR="00EF143E" w:rsidRDefault="00EF143E" w:rsidP="00EF143E">
      <w:pPr>
        <w:spacing w:after="160" w:afterAutospacing="0" w:line="259" w:lineRule="auto"/>
        <w:ind w:left="0"/>
      </w:pPr>
    </w:p>
    <w:p w14:paraId="19DA6DFA" w14:textId="77777777" w:rsidR="00844658" w:rsidRDefault="00844658" w:rsidP="00704975">
      <w:pPr>
        <w:spacing w:after="160" w:afterAutospacing="0" w:line="259" w:lineRule="auto"/>
        <w:rPr>
          <w:b/>
          <w:bCs/>
          <w:color w:val="00B0F0"/>
        </w:rPr>
      </w:pPr>
    </w:p>
    <w:p w14:paraId="05E4F3E2" w14:textId="77777777" w:rsidR="00704975" w:rsidRPr="00704975" w:rsidRDefault="00704975" w:rsidP="00704975">
      <w:pPr>
        <w:spacing w:after="160" w:afterAutospacing="0" w:line="259" w:lineRule="auto"/>
        <w:rPr>
          <w:b/>
          <w:bCs/>
          <w:color w:val="00B0F0"/>
        </w:rPr>
      </w:pPr>
    </w:p>
    <w:p w14:paraId="6E9F47E3" w14:textId="77777777" w:rsidR="00F0156F" w:rsidRDefault="00F0156F" w:rsidP="00F0156F">
      <w:pPr>
        <w:spacing w:after="160" w:afterAutospacing="0" w:line="259" w:lineRule="auto"/>
        <w:ind w:left="0"/>
      </w:pPr>
    </w:p>
    <w:p w14:paraId="50965965" w14:textId="77777777" w:rsidR="0028434A" w:rsidRDefault="0028434A" w:rsidP="0028434A">
      <w:pPr>
        <w:spacing w:after="160" w:afterAutospacing="0" w:line="259" w:lineRule="auto"/>
        <w:ind w:left="0"/>
      </w:pPr>
    </w:p>
    <w:sectPr w:rsidR="0028434A" w:rsidSect="001B5E3D">
      <w:footerReference w:type="default" r:id="rI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B721" w14:textId="77777777" w:rsidR="00387C6D" w:rsidRDefault="00387C6D" w:rsidP="0074276F">
      <w:pPr>
        <w:spacing w:after="0"/>
      </w:pPr>
      <w:r>
        <w:separator/>
      </w:r>
    </w:p>
  </w:endnote>
  <w:endnote w:type="continuationSeparator" w:id="0">
    <w:p w14:paraId="692E8110" w14:textId="77777777" w:rsidR="00387C6D" w:rsidRDefault="00387C6D"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31616C">
          <w:rPr>
            <w:noProof/>
          </w:rPr>
          <w:t>4</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AC55" w14:textId="77777777" w:rsidR="00387C6D" w:rsidRDefault="00387C6D" w:rsidP="0074276F">
      <w:pPr>
        <w:spacing w:after="0"/>
      </w:pPr>
      <w:r>
        <w:separator/>
      </w:r>
    </w:p>
  </w:footnote>
  <w:footnote w:type="continuationSeparator" w:id="0">
    <w:p w14:paraId="1CA6043F" w14:textId="77777777" w:rsidR="00387C6D" w:rsidRDefault="00387C6D"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1708"/>
    <w:multiLevelType w:val="hybridMultilevel"/>
    <w:tmpl w:val="C49C1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9B5DC6"/>
    <w:multiLevelType w:val="hybridMultilevel"/>
    <w:tmpl w:val="5C5ED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6259DA"/>
    <w:multiLevelType w:val="hybridMultilevel"/>
    <w:tmpl w:val="2C8EA9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BE64F5"/>
    <w:multiLevelType w:val="hybridMultilevel"/>
    <w:tmpl w:val="B71E99B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A3F5FD9"/>
    <w:multiLevelType w:val="hybridMultilevel"/>
    <w:tmpl w:val="9ECCA4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C427AC"/>
    <w:multiLevelType w:val="hybridMultilevel"/>
    <w:tmpl w:val="1E307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DB7360"/>
    <w:multiLevelType w:val="hybridMultilevel"/>
    <w:tmpl w:val="0B621BA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3C10D4"/>
    <w:multiLevelType w:val="hybridMultilevel"/>
    <w:tmpl w:val="70341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2E3058"/>
    <w:multiLevelType w:val="hybridMultilevel"/>
    <w:tmpl w:val="37F8A3FC"/>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D1D6712"/>
    <w:multiLevelType w:val="hybridMultilevel"/>
    <w:tmpl w:val="D0C00B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0C80850"/>
    <w:multiLevelType w:val="hybridMultilevel"/>
    <w:tmpl w:val="61DA6D42"/>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73DF0B20"/>
    <w:multiLevelType w:val="hybridMultilevel"/>
    <w:tmpl w:val="D32A8D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33388829">
    <w:abstractNumId w:val="2"/>
  </w:num>
  <w:num w:numId="2" w16cid:durableId="1879513531">
    <w:abstractNumId w:val="4"/>
  </w:num>
  <w:num w:numId="3" w16cid:durableId="1434982913">
    <w:abstractNumId w:val="6"/>
  </w:num>
  <w:num w:numId="4" w16cid:durableId="1196164291">
    <w:abstractNumId w:val="0"/>
  </w:num>
  <w:num w:numId="5" w16cid:durableId="1857765247">
    <w:abstractNumId w:val="3"/>
  </w:num>
  <w:num w:numId="6" w16cid:durableId="2000309481">
    <w:abstractNumId w:val="8"/>
  </w:num>
  <w:num w:numId="7" w16cid:durableId="1337611603">
    <w:abstractNumId w:val="10"/>
  </w:num>
  <w:num w:numId="8" w16cid:durableId="678579565">
    <w:abstractNumId w:val="9"/>
  </w:num>
  <w:num w:numId="9" w16cid:durableId="231045166">
    <w:abstractNumId w:val="11"/>
  </w:num>
  <w:num w:numId="10" w16cid:durableId="1628924985">
    <w:abstractNumId w:val="5"/>
  </w:num>
  <w:num w:numId="11" w16cid:durableId="1596672435">
    <w:abstractNumId w:val="1"/>
  </w:num>
  <w:num w:numId="12" w16cid:durableId="72124666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E4"/>
    <w:rsid w:val="00000135"/>
    <w:rsid w:val="000006B4"/>
    <w:rsid w:val="000007DD"/>
    <w:rsid w:val="00000BA8"/>
    <w:rsid w:val="00000C53"/>
    <w:rsid w:val="00000CE3"/>
    <w:rsid w:val="00000D15"/>
    <w:rsid w:val="00000EA7"/>
    <w:rsid w:val="000016AE"/>
    <w:rsid w:val="00001719"/>
    <w:rsid w:val="000017E8"/>
    <w:rsid w:val="00001912"/>
    <w:rsid w:val="00001A69"/>
    <w:rsid w:val="00001ACE"/>
    <w:rsid w:val="00001B90"/>
    <w:rsid w:val="00001BEA"/>
    <w:rsid w:val="00001F69"/>
    <w:rsid w:val="00001FF0"/>
    <w:rsid w:val="00002052"/>
    <w:rsid w:val="000021D9"/>
    <w:rsid w:val="000026EA"/>
    <w:rsid w:val="0000283C"/>
    <w:rsid w:val="00003685"/>
    <w:rsid w:val="00003FC2"/>
    <w:rsid w:val="00003FF9"/>
    <w:rsid w:val="0000401D"/>
    <w:rsid w:val="000040BB"/>
    <w:rsid w:val="000044AE"/>
    <w:rsid w:val="0000451E"/>
    <w:rsid w:val="0000452F"/>
    <w:rsid w:val="000048E1"/>
    <w:rsid w:val="00004B6E"/>
    <w:rsid w:val="00004BA0"/>
    <w:rsid w:val="00004DF9"/>
    <w:rsid w:val="00004E60"/>
    <w:rsid w:val="000050EA"/>
    <w:rsid w:val="00005196"/>
    <w:rsid w:val="0000560F"/>
    <w:rsid w:val="000057CC"/>
    <w:rsid w:val="0000600D"/>
    <w:rsid w:val="00006274"/>
    <w:rsid w:val="000062A1"/>
    <w:rsid w:val="00006368"/>
    <w:rsid w:val="00006375"/>
    <w:rsid w:val="000067EA"/>
    <w:rsid w:val="00006961"/>
    <w:rsid w:val="00006AC3"/>
    <w:rsid w:val="00006B54"/>
    <w:rsid w:val="00006D34"/>
    <w:rsid w:val="00006F04"/>
    <w:rsid w:val="000070DE"/>
    <w:rsid w:val="0000713F"/>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1B8"/>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F04"/>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E43"/>
    <w:rsid w:val="0001619E"/>
    <w:rsid w:val="000166A2"/>
    <w:rsid w:val="00016805"/>
    <w:rsid w:val="000169FA"/>
    <w:rsid w:val="00016BE2"/>
    <w:rsid w:val="00016CC1"/>
    <w:rsid w:val="000170DC"/>
    <w:rsid w:val="0001744E"/>
    <w:rsid w:val="00017564"/>
    <w:rsid w:val="000176ED"/>
    <w:rsid w:val="00017CDB"/>
    <w:rsid w:val="00020246"/>
    <w:rsid w:val="00020336"/>
    <w:rsid w:val="00020392"/>
    <w:rsid w:val="00020426"/>
    <w:rsid w:val="0002080C"/>
    <w:rsid w:val="000208D9"/>
    <w:rsid w:val="00020D42"/>
    <w:rsid w:val="00020D70"/>
    <w:rsid w:val="00020FAC"/>
    <w:rsid w:val="0002105D"/>
    <w:rsid w:val="0002125A"/>
    <w:rsid w:val="0002129D"/>
    <w:rsid w:val="000216B0"/>
    <w:rsid w:val="000216DC"/>
    <w:rsid w:val="00021B5D"/>
    <w:rsid w:val="00021C18"/>
    <w:rsid w:val="00021ED0"/>
    <w:rsid w:val="000228DD"/>
    <w:rsid w:val="00022C04"/>
    <w:rsid w:val="00022D04"/>
    <w:rsid w:val="00022E43"/>
    <w:rsid w:val="000236A4"/>
    <w:rsid w:val="00023793"/>
    <w:rsid w:val="000238E4"/>
    <w:rsid w:val="0002391A"/>
    <w:rsid w:val="00023ED8"/>
    <w:rsid w:val="00023FD8"/>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318"/>
    <w:rsid w:val="000264A9"/>
    <w:rsid w:val="00026B38"/>
    <w:rsid w:val="00026D1C"/>
    <w:rsid w:val="00026E08"/>
    <w:rsid w:val="00026F6D"/>
    <w:rsid w:val="00026F6F"/>
    <w:rsid w:val="00026FA9"/>
    <w:rsid w:val="00027342"/>
    <w:rsid w:val="000273CA"/>
    <w:rsid w:val="000274E0"/>
    <w:rsid w:val="000275F3"/>
    <w:rsid w:val="0002792E"/>
    <w:rsid w:val="00027B0C"/>
    <w:rsid w:val="00027C61"/>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7B9"/>
    <w:rsid w:val="00032844"/>
    <w:rsid w:val="00032935"/>
    <w:rsid w:val="0003294E"/>
    <w:rsid w:val="00032BAE"/>
    <w:rsid w:val="00033068"/>
    <w:rsid w:val="00033351"/>
    <w:rsid w:val="00033419"/>
    <w:rsid w:val="00033445"/>
    <w:rsid w:val="000336A0"/>
    <w:rsid w:val="00033787"/>
    <w:rsid w:val="00033E03"/>
    <w:rsid w:val="00033EEB"/>
    <w:rsid w:val="00033F64"/>
    <w:rsid w:val="000341B1"/>
    <w:rsid w:val="0003445F"/>
    <w:rsid w:val="000347C0"/>
    <w:rsid w:val="00034AFF"/>
    <w:rsid w:val="00034B5A"/>
    <w:rsid w:val="00034BD8"/>
    <w:rsid w:val="00034E91"/>
    <w:rsid w:val="000351CD"/>
    <w:rsid w:val="00035371"/>
    <w:rsid w:val="0003557E"/>
    <w:rsid w:val="00035611"/>
    <w:rsid w:val="000356FD"/>
    <w:rsid w:val="00035A61"/>
    <w:rsid w:val="00035C3A"/>
    <w:rsid w:val="000360A4"/>
    <w:rsid w:val="0003625B"/>
    <w:rsid w:val="000362C8"/>
    <w:rsid w:val="00036321"/>
    <w:rsid w:val="0003660F"/>
    <w:rsid w:val="00036805"/>
    <w:rsid w:val="00036854"/>
    <w:rsid w:val="00036870"/>
    <w:rsid w:val="000368FB"/>
    <w:rsid w:val="00036971"/>
    <w:rsid w:val="00036E7F"/>
    <w:rsid w:val="00036FD2"/>
    <w:rsid w:val="000372CF"/>
    <w:rsid w:val="000372EA"/>
    <w:rsid w:val="000373F4"/>
    <w:rsid w:val="0003767E"/>
    <w:rsid w:val="000379A7"/>
    <w:rsid w:val="00037DEE"/>
    <w:rsid w:val="00037FCF"/>
    <w:rsid w:val="0004046E"/>
    <w:rsid w:val="000405C4"/>
    <w:rsid w:val="00040672"/>
    <w:rsid w:val="000409D3"/>
    <w:rsid w:val="00040C32"/>
    <w:rsid w:val="000415F6"/>
    <w:rsid w:val="00041905"/>
    <w:rsid w:val="00041C62"/>
    <w:rsid w:val="00041DC6"/>
    <w:rsid w:val="00041E8D"/>
    <w:rsid w:val="000425EA"/>
    <w:rsid w:val="00042808"/>
    <w:rsid w:val="00042C39"/>
    <w:rsid w:val="00042DC9"/>
    <w:rsid w:val="00042E9E"/>
    <w:rsid w:val="000432CC"/>
    <w:rsid w:val="0004362A"/>
    <w:rsid w:val="00043737"/>
    <w:rsid w:val="00043739"/>
    <w:rsid w:val="00043781"/>
    <w:rsid w:val="0004387C"/>
    <w:rsid w:val="0004390C"/>
    <w:rsid w:val="00043AE9"/>
    <w:rsid w:val="00043C99"/>
    <w:rsid w:val="000443F7"/>
    <w:rsid w:val="00044747"/>
    <w:rsid w:val="00044958"/>
    <w:rsid w:val="000449A9"/>
    <w:rsid w:val="00044D24"/>
    <w:rsid w:val="00045175"/>
    <w:rsid w:val="0004540C"/>
    <w:rsid w:val="0004564B"/>
    <w:rsid w:val="000457C4"/>
    <w:rsid w:val="000459A4"/>
    <w:rsid w:val="00045F93"/>
    <w:rsid w:val="00045FEA"/>
    <w:rsid w:val="00046040"/>
    <w:rsid w:val="00046280"/>
    <w:rsid w:val="000464A8"/>
    <w:rsid w:val="000464F4"/>
    <w:rsid w:val="00046B39"/>
    <w:rsid w:val="00046D13"/>
    <w:rsid w:val="00046F31"/>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C"/>
    <w:rsid w:val="000514C6"/>
    <w:rsid w:val="0005188A"/>
    <w:rsid w:val="00051AFC"/>
    <w:rsid w:val="00051B0A"/>
    <w:rsid w:val="00051D64"/>
    <w:rsid w:val="00051D72"/>
    <w:rsid w:val="00051E01"/>
    <w:rsid w:val="00051FF9"/>
    <w:rsid w:val="00051FFD"/>
    <w:rsid w:val="00052072"/>
    <w:rsid w:val="00052144"/>
    <w:rsid w:val="00052177"/>
    <w:rsid w:val="00052411"/>
    <w:rsid w:val="000524BA"/>
    <w:rsid w:val="000525C1"/>
    <w:rsid w:val="000527D4"/>
    <w:rsid w:val="00052817"/>
    <w:rsid w:val="00052A6D"/>
    <w:rsid w:val="00052B3B"/>
    <w:rsid w:val="0005331A"/>
    <w:rsid w:val="00053385"/>
    <w:rsid w:val="0005346D"/>
    <w:rsid w:val="00053774"/>
    <w:rsid w:val="00053C7C"/>
    <w:rsid w:val="00053F03"/>
    <w:rsid w:val="00053F6D"/>
    <w:rsid w:val="00054206"/>
    <w:rsid w:val="00054429"/>
    <w:rsid w:val="000544A7"/>
    <w:rsid w:val="0005488B"/>
    <w:rsid w:val="000550B0"/>
    <w:rsid w:val="000551E4"/>
    <w:rsid w:val="00055307"/>
    <w:rsid w:val="00055608"/>
    <w:rsid w:val="0005561A"/>
    <w:rsid w:val="0005578C"/>
    <w:rsid w:val="00055839"/>
    <w:rsid w:val="00055B7F"/>
    <w:rsid w:val="00055BA8"/>
    <w:rsid w:val="00055DE4"/>
    <w:rsid w:val="00055EFD"/>
    <w:rsid w:val="00056190"/>
    <w:rsid w:val="00056373"/>
    <w:rsid w:val="000565EB"/>
    <w:rsid w:val="0005672F"/>
    <w:rsid w:val="00056ABD"/>
    <w:rsid w:val="00056ADD"/>
    <w:rsid w:val="00056D2B"/>
    <w:rsid w:val="00057209"/>
    <w:rsid w:val="0005735E"/>
    <w:rsid w:val="0005747E"/>
    <w:rsid w:val="0005752C"/>
    <w:rsid w:val="000579BE"/>
    <w:rsid w:val="00057E16"/>
    <w:rsid w:val="00057E3D"/>
    <w:rsid w:val="00057EBB"/>
    <w:rsid w:val="00057F08"/>
    <w:rsid w:val="0006023B"/>
    <w:rsid w:val="0006066C"/>
    <w:rsid w:val="00060AC4"/>
    <w:rsid w:val="00060C2C"/>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54"/>
    <w:rsid w:val="000625A9"/>
    <w:rsid w:val="0006260D"/>
    <w:rsid w:val="000628D4"/>
    <w:rsid w:val="00062997"/>
    <w:rsid w:val="00062A46"/>
    <w:rsid w:val="000630BB"/>
    <w:rsid w:val="00063303"/>
    <w:rsid w:val="00063384"/>
    <w:rsid w:val="00063668"/>
    <w:rsid w:val="0006373E"/>
    <w:rsid w:val="00063870"/>
    <w:rsid w:val="00063931"/>
    <w:rsid w:val="00063AAC"/>
    <w:rsid w:val="00063B19"/>
    <w:rsid w:val="00063CC7"/>
    <w:rsid w:val="000640D5"/>
    <w:rsid w:val="000641B1"/>
    <w:rsid w:val="00064268"/>
    <w:rsid w:val="000647AC"/>
    <w:rsid w:val="000647CB"/>
    <w:rsid w:val="00064832"/>
    <w:rsid w:val="00064AD0"/>
    <w:rsid w:val="00064DEF"/>
    <w:rsid w:val="00065322"/>
    <w:rsid w:val="00065496"/>
    <w:rsid w:val="000656AF"/>
    <w:rsid w:val="00065C06"/>
    <w:rsid w:val="00065E72"/>
    <w:rsid w:val="00065F16"/>
    <w:rsid w:val="00065F2B"/>
    <w:rsid w:val="00066052"/>
    <w:rsid w:val="00066289"/>
    <w:rsid w:val="0006650E"/>
    <w:rsid w:val="00066600"/>
    <w:rsid w:val="00066685"/>
    <w:rsid w:val="000667FD"/>
    <w:rsid w:val="00066906"/>
    <w:rsid w:val="00066C59"/>
    <w:rsid w:val="00066D56"/>
    <w:rsid w:val="0006700D"/>
    <w:rsid w:val="000671A5"/>
    <w:rsid w:val="00067478"/>
    <w:rsid w:val="00067756"/>
    <w:rsid w:val="000679E9"/>
    <w:rsid w:val="000679F5"/>
    <w:rsid w:val="00067AC0"/>
    <w:rsid w:val="00067CBA"/>
    <w:rsid w:val="00067E40"/>
    <w:rsid w:val="00067FC4"/>
    <w:rsid w:val="00070197"/>
    <w:rsid w:val="00070273"/>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08"/>
    <w:rsid w:val="00072697"/>
    <w:rsid w:val="00072883"/>
    <w:rsid w:val="00072943"/>
    <w:rsid w:val="00072CE1"/>
    <w:rsid w:val="00072DCB"/>
    <w:rsid w:val="00073149"/>
    <w:rsid w:val="000731DF"/>
    <w:rsid w:val="00073428"/>
    <w:rsid w:val="00073B21"/>
    <w:rsid w:val="000743E4"/>
    <w:rsid w:val="00074935"/>
    <w:rsid w:val="0007496F"/>
    <w:rsid w:val="00074CD6"/>
    <w:rsid w:val="00074D49"/>
    <w:rsid w:val="00074E9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7332"/>
    <w:rsid w:val="00077399"/>
    <w:rsid w:val="00077609"/>
    <w:rsid w:val="000776AB"/>
    <w:rsid w:val="0007776C"/>
    <w:rsid w:val="0007786B"/>
    <w:rsid w:val="00077E7D"/>
    <w:rsid w:val="000803AD"/>
    <w:rsid w:val="00080499"/>
    <w:rsid w:val="000806D5"/>
    <w:rsid w:val="00080A26"/>
    <w:rsid w:val="00080A82"/>
    <w:rsid w:val="00080FBC"/>
    <w:rsid w:val="00081057"/>
    <w:rsid w:val="0008115C"/>
    <w:rsid w:val="00081320"/>
    <w:rsid w:val="0008156F"/>
    <w:rsid w:val="0008158F"/>
    <w:rsid w:val="00081632"/>
    <w:rsid w:val="00081F96"/>
    <w:rsid w:val="00082171"/>
    <w:rsid w:val="0008268C"/>
    <w:rsid w:val="00082709"/>
    <w:rsid w:val="00082F7E"/>
    <w:rsid w:val="0008318A"/>
    <w:rsid w:val="000832A0"/>
    <w:rsid w:val="000838BE"/>
    <w:rsid w:val="0008398A"/>
    <w:rsid w:val="000839D3"/>
    <w:rsid w:val="00083A15"/>
    <w:rsid w:val="00083C79"/>
    <w:rsid w:val="00083D46"/>
    <w:rsid w:val="000841BB"/>
    <w:rsid w:val="00084303"/>
    <w:rsid w:val="000843ED"/>
    <w:rsid w:val="000844ED"/>
    <w:rsid w:val="00084767"/>
    <w:rsid w:val="0008484D"/>
    <w:rsid w:val="00084917"/>
    <w:rsid w:val="00084918"/>
    <w:rsid w:val="00084954"/>
    <w:rsid w:val="000849BC"/>
    <w:rsid w:val="00084A67"/>
    <w:rsid w:val="0008548E"/>
    <w:rsid w:val="000854F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EA0"/>
    <w:rsid w:val="00090F76"/>
    <w:rsid w:val="000910CB"/>
    <w:rsid w:val="00091228"/>
    <w:rsid w:val="0009150C"/>
    <w:rsid w:val="000917F8"/>
    <w:rsid w:val="00091861"/>
    <w:rsid w:val="00091AF4"/>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5ED"/>
    <w:rsid w:val="000936CE"/>
    <w:rsid w:val="00093C5F"/>
    <w:rsid w:val="00093CF0"/>
    <w:rsid w:val="00094117"/>
    <w:rsid w:val="000942C4"/>
    <w:rsid w:val="0009443E"/>
    <w:rsid w:val="0009454C"/>
    <w:rsid w:val="000946A2"/>
    <w:rsid w:val="00094889"/>
    <w:rsid w:val="000948BD"/>
    <w:rsid w:val="00094911"/>
    <w:rsid w:val="00094B4F"/>
    <w:rsid w:val="00094EF8"/>
    <w:rsid w:val="00094F35"/>
    <w:rsid w:val="00094F7C"/>
    <w:rsid w:val="00094FE5"/>
    <w:rsid w:val="00095113"/>
    <w:rsid w:val="00095225"/>
    <w:rsid w:val="0009572D"/>
    <w:rsid w:val="00095862"/>
    <w:rsid w:val="00095B98"/>
    <w:rsid w:val="00095D52"/>
    <w:rsid w:val="0009628C"/>
    <w:rsid w:val="00096686"/>
    <w:rsid w:val="0009669B"/>
    <w:rsid w:val="00096722"/>
    <w:rsid w:val="00096CED"/>
    <w:rsid w:val="00096F4D"/>
    <w:rsid w:val="00096F72"/>
    <w:rsid w:val="00096FC0"/>
    <w:rsid w:val="00097143"/>
    <w:rsid w:val="00097225"/>
    <w:rsid w:val="0009725E"/>
    <w:rsid w:val="00097431"/>
    <w:rsid w:val="000974E1"/>
    <w:rsid w:val="000978B3"/>
    <w:rsid w:val="00097920"/>
    <w:rsid w:val="00097C53"/>
    <w:rsid w:val="00097D58"/>
    <w:rsid w:val="000A035E"/>
    <w:rsid w:val="000A0745"/>
    <w:rsid w:val="000A0BC2"/>
    <w:rsid w:val="000A1026"/>
    <w:rsid w:val="000A102F"/>
    <w:rsid w:val="000A1087"/>
    <w:rsid w:val="000A117B"/>
    <w:rsid w:val="000A11C0"/>
    <w:rsid w:val="000A13C7"/>
    <w:rsid w:val="000A16A0"/>
    <w:rsid w:val="000A18EE"/>
    <w:rsid w:val="000A1903"/>
    <w:rsid w:val="000A19BF"/>
    <w:rsid w:val="000A1BBD"/>
    <w:rsid w:val="000A1F56"/>
    <w:rsid w:val="000A206C"/>
    <w:rsid w:val="000A2659"/>
    <w:rsid w:val="000A2760"/>
    <w:rsid w:val="000A2DDF"/>
    <w:rsid w:val="000A3133"/>
    <w:rsid w:val="000A3297"/>
    <w:rsid w:val="000A3479"/>
    <w:rsid w:val="000A356F"/>
    <w:rsid w:val="000A3730"/>
    <w:rsid w:val="000A3993"/>
    <w:rsid w:val="000A3AF7"/>
    <w:rsid w:val="000A3E6D"/>
    <w:rsid w:val="000A3EE6"/>
    <w:rsid w:val="000A3EFC"/>
    <w:rsid w:val="000A3F5C"/>
    <w:rsid w:val="000A4137"/>
    <w:rsid w:val="000A46C7"/>
    <w:rsid w:val="000A4790"/>
    <w:rsid w:val="000A48EA"/>
    <w:rsid w:val="000A508E"/>
    <w:rsid w:val="000A52E4"/>
    <w:rsid w:val="000A5602"/>
    <w:rsid w:val="000A5C3B"/>
    <w:rsid w:val="000A60A4"/>
    <w:rsid w:val="000A61F4"/>
    <w:rsid w:val="000A6281"/>
    <w:rsid w:val="000A6C79"/>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071"/>
    <w:rsid w:val="000B11B6"/>
    <w:rsid w:val="000B167E"/>
    <w:rsid w:val="000B16B3"/>
    <w:rsid w:val="000B18D8"/>
    <w:rsid w:val="000B1A02"/>
    <w:rsid w:val="000B2149"/>
    <w:rsid w:val="000B221E"/>
    <w:rsid w:val="000B249B"/>
    <w:rsid w:val="000B252C"/>
    <w:rsid w:val="000B2695"/>
    <w:rsid w:val="000B26C0"/>
    <w:rsid w:val="000B2A8C"/>
    <w:rsid w:val="000B2BF0"/>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C3"/>
    <w:rsid w:val="000B57D0"/>
    <w:rsid w:val="000B58FE"/>
    <w:rsid w:val="000B5ADF"/>
    <w:rsid w:val="000B5DA7"/>
    <w:rsid w:val="000B6042"/>
    <w:rsid w:val="000B624B"/>
    <w:rsid w:val="000B66BD"/>
    <w:rsid w:val="000B676D"/>
    <w:rsid w:val="000B6945"/>
    <w:rsid w:val="000B6EF4"/>
    <w:rsid w:val="000B6FF1"/>
    <w:rsid w:val="000B7430"/>
    <w:rsid w:val="000B7498"/>
    <w:rsid w:val="000B7B5B"/>
    <w:rsid w:val="000C0239"/>
    <w:rsid w:val="000C05A1"/>
    <w:rsid w:val="000C081D"/>
    <w:rsid w:val="000C11B0"/>
    <w:rsid w:val="000C123E"/>
    <w:rsid w:val="000C1379"/>
    <w:rsid w:val="000C15D5"/>
    <w:rsid w:val="000C1869"/>
    <w:rsid w:val="000C18E7"/>
    <w:rsid w:val="000C1B75"/>
    <w:rsid w:val="000C1DFB"/>
    <w:rsid w:val="000C216D"/>
    <w:rsid w:val="000C237C"/>
    <w:rsid w:val="000C2382"/>
    <w:rsid w:val="000C255F"/>
    <w:rsid w:val="000C264C"/>
    <w:rsid w:val="000C271F"/>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B14"/>
    <w:rsid w:val="000C5CA8"/>
    <w:rsid w:val="000C5F13"/>
    <w:rsid w:val="000C5F52"/>
    <w:rsid w:val="000C5F63"/>
    <w:rsid w:val="000C6070"/>
    <w:rsid w:val="000C60F2"/>
    <w:rsid w:val="000C63A2"/>
    <w:rsid w:val="000C6640"/>
    <w:rsid w:val="000C6809"/>
    <w:rsid w:val="000C684E"/>
    <w:rsid w:val="000C6CDA"/>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2F"/>
    <w:rsid w:val="000D1C5E"/>
    <w:rsid w:val="000D20DE"/>
    <w:rsid w:val="000D2305"/>
    <w:rsid w:val="000D23C2"/>
    <w:rsid w:val="000D28B2"/>
    <w:rsid w:val="000D2C93"/>
    <w:rsid w:val="000D2D69"/>
    <w:rsid w:val="000D2E22"/>
    <w:rsid w:val="000D36A5"/>
    <w:rsid w:val="000D3800"/>
    <w:rsid w:val="000D3A3B"/>
    <w:rsid w:val="000D3CEB"/>
    <w:rsid w:val="000D3D78"/>
    <w:rsid w:val="000D3DEB"/>
    <w:rsid w:val="000D3DF4"/>
    <w:rsid w:val="000D3E78"/>
    <w:rsid w:val="000D40D3"/>
    <w:rsid w:val="000D411C"/>
    <w:rsid w:val="000D43CA"/>
    <w:rsid w:val="000D44D7"/>
    <w:rsid w:val="000D4504"/>
    <w:rsid w:val="000D45B1"/>
    <w:rsid w:val="000D49AF"/>
    <w:rsid w:val="000D4ADA"/>
    <w:rsid w:val="000D4C52"/>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BDF"/>
    <w:rsid w:val="000D7D35"/>
    <w:rsid w:val="000D7EDB"/>
    <w:rsid w:val="000E01BF"/>
    <w:rsid w:val="000E02E4"/>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69A"/>
    <w:rsid w:val="000E4709"/>
    <w:rsid w:val="000E4C42"/>
    <w:rsid w:val="000E4FE9"/>
    <w:rsid w:val="000E5130"/>
    <w:rsid w:val="000E526B"/>
    <w:rsid w:val="000E52BC"/>
    <w:rsid w:val="000E5338"/>
    <w:rsid w:val="000E5370"/>
    <w:rsid w:val="000E568C"/>
    <w:rsid w:val="000E5746"/>
    <w:rsid w:val="000E5C80"/>
    <w:rsid w:val="000E5CF5"/>
    <w:rsid w:val="000E5FD8"/>
    <w:rsid w:val="000E600B"/>
    <w:rsid w:val="000E6724"/>
    <w:rsid w:val="000E675D"/>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EF"/>
    <w:rsid w:val="000F09F1"/>
    <w:rsid w:val="000F0A87"/>
    <w:rsid w:val="000F0D0A"/>
    <w:rsid w:val="000F0D40"/>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192"/>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1"/>
    <w:rsid w:val="000F6FA2"/>
    <w:rsid w:val="000F7207"/>
    <w:rsid w:val="000F7317"/>
    <w:rsid w:val="000F74AE"/>
    <w:rsid w:val="000F79DE"/>
    <w:rsid w:val="000F7DCB"/>
    <w:rsid w:val="000F7E46"/>
    <w:rsid w:val="001000AF"/>
    <w:rsid w:val="001003D2"/>
    <w:rsid w:val="001004AF"/>
    <w:rsid w:val="00100827"/>
    <w:rsid w:val="0010083F"/>
    <w:rsid w:val="00100D50"/>
    <w:rsid w:val="00100DD7"/>
    <w:rsid w:val="00100EB0"/>
    <w:rsid w:val="001019AC"/>
    <w:rsid w:val="00101D1A"/>
    <w:rsid w:val="001022BF"/>
    <w:rsid w:val="0010232A"/>
    <w:rsid w:val="001023D9"/>
    <w:rsid w:val="001024A8"/>
    <w:rsid w:val="00102953"/>
    <w:rsid w:val="001029A1"/>
    <w:rsid w:val="00102B3D"/>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173"/>
    <w:rsid w:val="00105222"/>
    <w:rsid w:val="001052FA"/>
    <w:rsid w:val="00105325"/>
    <w:rsid w:val="00105492"/>
    <w:rsid w:val="001059FF"/>
    <w:rsid w:val="00105AD6"/>
    <w:rsid w:val="00105F15"/>
    <w:rsid w:val="0010609D"/>
    <w:rsid w:val="0010626A"/>
    <w:rsid w:val="00106311"/>
    <w:rsid w:val="0010646E"/>
    <w:rsid w:val="0010683A"/>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4C8"/>
    <w:rsid w:val="001116F7"/>
    <w:rsid w:val="00111778"/>
    <w:rsid w:val="001117BF"/>
    <w:rsid w:val="00111B67"/>
    <w:rsid w:val="00111D08"/>
    <w:rsid w:val="00111D28"/>
    <w:rsid w:val="00111E0D"/>
    <w:rsid w:val="00111ED6"/>
    <w:rsid w:val="001120CD"/>
    <w:rsid w:val="00112148"/>
    <w:rsid w:val="00112491"/>
    <w:rsid w:val="001124CA"/>
    <w:rsid w:val="00112C96"/>
    <w:rsid w:val="00112FCC"/>
    <w:rsid w:val="00112FF3"/>
    <w:rsid w:val="00113110"/>
    <w:rsid w:val="00113406"/>
    <w:rsid w:val="00113762"/>
    <w:rsid w:val="001139FC"/>
    <w:rsid w:val="00113A63"/>
    <w:rsid w:val="00113B8C"/>
    <w:rsid w:val="00113C21"/>
    <w:rsid w:val="00113CE9"/>
    <w:rsid w:val="00113FB4"/>
    <w:rsid w:val="00113FBA"/>
    <w:rsid w:val="00114563"/>
    <w:rsid w:val="00114621"/>
    <w:rsid w:val="00114702"/>
    <w:rsid w:val="001149AB"/>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7E"/>
    <w:rsid w:val="00116898"/>
    <w:rsid w:val="00116A16"/>
    <w:rsid w:val="00116BD0"/>
    <w:rsid w:val="00116CF3"/>
    <w:rsid w:val="00116F22"/>
    <w:rsid w:val="00116F5C"/>
    <w:rsid w:val="0011758F"/>
    <w:rsid w:val="001175CE"/>
    <w:rsid w:val="0011780A"/>
    <w:rsid w:val="00117CEE"/>
    <w:rsid w:val="00117F3C"/>
    <w:rsid w:val="0012032F"/>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58C"/>
    <w:rsid w:val="00122964"/>
    <w:rsid w:val="00122BCB"/>
    <w:rsid w:val="00122BFD"/>
    <w:rsid w:val="00122C63"/>
    <w:rsid w:val="00122DF7"/>
    <w:rsid w:val="001234F6"/>
    <w:rsid w:val="001239CE"/>
    <w:rsid w:val="00123F61"/>
    <w:rsid w:val="0012435E"/>
    <w:rsid w:val="0012477B"/>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503"/>
    <w:rsid w:val="00130689"/>
    <w:rsid w:val="00130777"/>
    <w:rsid w:val="0013091C"/>
    <w:rsid w:val="00130C20"/>
    <w:rsid w:val="00130E07"/>
    <w:rsid w:val="001313FC"/>
    <w:rsid w:val="001318DC"/>
    <w:rsid w:val="00132567"/>
    <w:rsid w:val="00132690"/>
    <w:rsid w:val="00132713"/>
    <w:rsid w:val="00132979"/>
    <w:rsid w:val="001329E1"/>
    <w:rsid w:val="00132C16"/>
    <w:rsid w:val="00132D3C"/>
    <w:rsid w:val="0013317B"/>
    <w:rsid w:val="001331F3"/>
    <w:rsid w:val="001334F0"/>
    <w:rsid w:val="001335A4"/>
    <w:rsid w:val="001336CE"/>
    <w:rsid w:val="00133A76"/>
    <w:rsid w:val="00133CFA"/>
    <w:rsid w:val="00133D03"/>
    <w:rsid w:val="00133D74"/>
    <w:rsid w:val="0013405A"/>
    <w:rsid w:val="00134262"/>
    <w:rsid w:val="00134967"/>
    <w:rsid w:val="00134968"/>
    <w:rsid w:val="00134A52"/>
    <w:rsid w:val="00134BC4"/>
    <w:rsid w:val="00134C76"/>
    <w:rsid w:val="001350A6"/>
    <w:rsid w:val="0013535F"/>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0C0"/>
    <w:rsid w:val="00137188"/>
    <w:rsid w:val="0013720A"/>
    <w:rsid w:val="0013725E"/>
    <w:rsid w:val="00137589"/>
    <w:rsid w:val="001375BF"/>
    <w:rsid w:val="001376C4"/>
    <w:rsid w:val="0013784D"/>
    <w:rsid w:val="00137DD3"/>
    <w:rsid w:val="00137EFC"/>
    <w:rsid w:val="00140247"/>
    <w:rsid w:val="001403FE"/>
    <w:rsid w:val="001407F3"/>
    <w:rsid w:val="00140FC1"/>
    <w:rsid w:val="00141305"/>
    <w:rsid w:val="00141630"/>
    <w:rsid w:val="001416FA"/>
    <w:rsid w:val="001417E4"/>
    <w:rsid w:val="00141970"/>
    <w:rsid w:val="0014198A"/>
    <w:rsid w:val="00141C69"/>
    <w:rsid w:val="00141CCD"/>
    <w:rsid w:val="00142076"/>
    <w:rsid w:val="00142125"/>
    <w:rsid w:val="00142742"/>
    <w:rsid w:val="0014285E"/>
    <w:rsid w:val="0014288E"/>
    <w:rsid w:val="001428B5"/>
    <w:rsid w:val="00142900"/>
    <w:rsid w:val="00142A80"/>
    <w:rsid w:val="00142AA2"/>
    <w:rsid w:val="00142D62"/>
    <w:rsid w:val="00142D63"/>
    <w:rsid w:val="00142E4F"/>
    <w:rsid w:val="00142EC9"/>
    <w:rsid w:val="00143474"/>
    <w:rsid w:val="00143822"/>
    <w:rsid w:val="00143904"/>
    <w:rsid w:val="00143B9F"/>
    <w:rsid w:val="00143BA6"/>
    <w:rsid w:val="00143CBA"/>
    <w:rsid w:val="00143CEE"/>
    <w:rsid w:val="00143DD8"/>
    <w:rsid w:val="00144429"/>
    <w:rsid w:val="001446DB"/>
    <w:rsid w:val="00144812"/>
    <w:rsid w:val="0014486F"/>
    <w:rsid w:val="00144965"/>
    <w:rsid w:val="00144A8B"/>
    <w:rsid w:val="00144B0E"/>
    <w:rsid w:val="00144B98"/>
    <w:rsid w:val="00144DCA"/>
    <w:rsid w:val="00145024"/>
    <w:rsid w:val="001452DE"/>
    <w:rsid w:val="001453A5"/>
    <w:rsid w:val="00145506"/>
    <w:rsid w:val="001456DF"/>
    <w:rsid w:val="001457B6"/>
    <w:rsid w:val="00145A26"/>
    <w:rsid w:val="00145B9C"/>
    <w:rsid w:val="00145F37"/>
    <w:rsid w:val="00145F6D"/>
    <w:rsid w:val="00146059"/>
    <w:rsid w:val="0014609B"/>
    <w:rsid w:val="0014612A"/>
    <w:rsid w:val="00146211"/>
    <w:rsid w:val="00146529"/>
    <w:rsid w:val="0014655F"/>
    <w:rsid w:val="00146892"/>
    <w:rsid w:val="00146960"/>
    <w:rsid w:val="00146AC1"/>
    <w:rsid w:val="00146AE8"/>
    <w:rsid w:val="00146CB7"/>
    <w:rsid w:val="00146E07"/>
    <w:rsid w:val="0014703F"/>
    <w:rsid w:val="001474F5"/>
    <w:rsid w:val="001474F6"/>
    <w:rsid w:val="0014762D"/>
    <w:rsid w:val="00147A6A"/>
    <w:rsid w:val="00147CE0"/>
    <w:rsid w:val="00147D1E"/>
    <w:rsid w:val="00150116"/>
    <w:rsid w:val="001503F5"/>
    <w:rsid w:val="00150405"/>
    <w:rsid w:val="00150620"/>
    <w:rsid w:val="00150659"/>
    <w:rsid w:val="00150C49"/>
    <w:rsid w:val="001515E5"/>
    <w:rsid w:val="0015162E"/>
    <w:rsid w:val="0015166E"/>
    <w:rsid w:val="001516A5"/>
    <w:rsid w:val="00151DAB"/>
    <w:rsid w:val="00152024"/>
    <w:rsid w:val="001525BD"/>
    <w:rsid w:val="00152928"/>
    <w:rsid w:val="00152B56"/>
    <w:rsid w:val="00152C38"/>
    <w:rsid w:val="00152DA8"/>
    <w:rsid w:val="001531E1"/>
    <w:rsid w:val="00153480"/>
    <w:rsid w:val="001536F0"/>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73"/>
    <w:rsid w:val="001558D1"/>
    <w:rsid w:val="00155982"/>
    <w:rsid w:val="00155AA3"/>
    <w:rsid w:val="00155BA9"/>
    <w:rsid w:val="00155F65"/>
    <w:rsid w:val="00155F97"/>
    <w:rsid w:val="001563CF"/>
    <w:rsid w:val="0015667B"/>
    <w:rsid w:val="00156753"/>
    <w:rsid w:val="00156B04"/>
    <w:rsid w:val="00156D8E"/>
    <w:rsid w:val="00156F07"/>
    <w:rsid w:val="00156F38"/>
    <w:rsid w:val="001577FF"/>
    <w:rsid w:val="00157B9A"/>
    <w:rsid w:val="00157E99"/>
    <w:rsid w:val="00157EA0"/>
    <w:rsid w:val="00160114"/>
    <w:rsid w:val="00160166"/>
    <w:rsid w:val="0016026C"/>
    <w:rsid w:val="001602AD"/>
    <w:rsid w:val="0016034F"/>
    <w:rsid w:val="001603CF"/>
    <w:rsid w:val="00160868"/>
    <w:rsid w:val="00160B42"/>
    <w:rsid w:val="00160CA1"/>
    <w:rsid w:val="00160F46"/>
    <w:rsid w:val="001618D0"/>
    <w:rsid w:val="001619CF"/>
    <w:rsid w:val="00161BF5"/>
    <w:rsid w:val="00161F06"/>
    <w:rsid w:val="001621B9"/>
    <w:rsid w:val="00162B0B"/>
    <w:rsid w:val="00162D02"/>
    <w:rsid w:val="00162DC8"/>
    <w:rsid w:val="00162E90"/>
    <w:rsid w:val="00162FA1"/>
    <w:rsid w:val="00163002"/>
    <w:rsid w:val="00163292"/>
    <w:rsid w:val="00163382"/>
    <w:rsid w:val="001635DE"/>
    <w:rsid w:val="00163695"/>
    <w:rsid w:val="0016378B"/>
    <w:rsid w:val="001638AB"/>
    <w:rsid w:val="00164127"/>
    <w:rsid w:val="001641F3"/>
    <w:rsid w:val="001643A5"/>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5ED"/>
    <w:rsid w:val="0016575F"/>
    <w:rsid w:val="001659E3"/>
    <w:rsid w:val="00165B61"/>
    <w:rsid w:val="00166119"/>
    <w:rsid w:val="001667AB"/>
    <w:rsid w:val="001667E0"/>
    <w:rsid w:val="00166AF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BB7"/>
    <w:rsid w:val="00170D83"/>
    <w:rsid w:val="00170E8B"/>
    <w:rsid w:val="0017105F"/>
    <w:rsid w:val="00171188"/>
    <w:rsid w:val="00171644"/>
    <w:rsid w:val="0017188B"/>
    <w:rsid w:val="00171899"/>
    <w:rsid w:val="00171C01"/>
    <w:rsid w:val="00171C90"/>
    <w:rsid w:val="00172192"/>
    <w:rsid w:val="001727BA"/>
    <w:rsid w:val="001728C0"/>
    <w:rsid w:val="00172BEA"/>
    <w:rsid w:val="00172C91"/>
    <w:rsid w:val="00172EE8"/>
    <w:rsid w:val="00172F94"/>
    <w:rsid w:val="00173779"/>
    <w:rsid w:val="00173A18"/>
    <w:rsid w:val="00173A21"/>
    <w:rsid w:val="00173B10"/>
    <w:rsid w:val="00173B66"/>
    <w:rsid w:val="00173E58"/>
    <w:rsid w:val="00173EA1"/>
    <w:rsid w:val="00173FC2"/>
    <w:rsid w:val="00174198"/>
    <w:rsid w:val="00174223"/>
    <w:rsid w:val="00174266"/>
    <w:rsid w:val="001745CF"/>
    <w:rsid w:val="00174616"/>
    <w:rsid w:val="0017468D"/>
    <w:rsid w:val="00174818"/>
    <w:rsid w:val="00174CCC"/>
    <w:rsid w:val="00174DFC"/>
    <w:rsid w:val="00174E4F"/>
    <w:rsid w:val="00175232"/>
    <w:rsid w:val="001752A9"/>
    <w:rsid w:val="001757DE"/>
    <w:rsid w:val="0017586F"/>
    <w:rsid w:val="001758AC"/>
    <w:rsid w:val="001758DC"/>
    <w:rsid w:val="00176048"/>
    <w:rsid w:val="001765AF"/>
    <w:rsid w:val="00176743"/>
    <w:rsid w:val="0017683E"/>
    <w:rsid w:val="00176946"/>
    <w:rsid w:val="001769A4"/>
    <w:rsid w:val="00176A94"/>
    <w:rsid w:val="0017703C"/>
    <w:rsid w:val="001770BB"/>
    <w:rsid w:val="0017719A"/>
    <w:rsid w:val="00177541"/>
    <w:rsid w:val="0017772C"/>
    <w:rsid w:val="001777CE"/>
    <w:rsid w:val="0017797A"/>
    <w:rsid w:val="00177FCF"/>
    <w:rsid w:val="00177FFA"/>
    <w:rsid w:val="00180212"/>
    <w:rsid w:val="001802D6"/>
    <w:rsid w:val="001806C1"/>
    <w:rsid w:val="001806F1"/>
    <w:rsid w:val="00180A7F"/>
    <w:rsid w:val="00180BBC"/>
    <w:rsid w:val="00180D11"/>
    <w:rsid w:val="001813D1"/>
    <w:rsid w:val="0018166E"/>
    <w:rsid w:val="0018172A"/>
    <w:rsid w:val="0018179A"/>
    <w:rsid w:val="00181960"/>
    <w:rsid w:val="00181C24"/>
    <w:rsid w:val="00181D12"/>
    <w:rsid w:val="00181FA1"/>
    <w:rsid w:val="0018217D"/>
    <w:rsid w:val="00182233"/>
    <w:rsid w:val="00182246"/>
    <w:rsid w:val="001822B7"/>
    <w:rsid w:val="00182327"/>
    <w:rsid w:val="00182360"/>
    <w:rsid w:val="00182442"/>
    <w:rsid w:val="001826AD"/>
    <w:rsid w:val="001827A6"/>
    <w:rsid w:val="00182ABC"/>
    <w:rsid w:val="00182B09"/>
    <w:rsid w:val="00182B21"/>
    <w:rsid w:val="00182F48"/>
    <w:rsid w:val="00183010"/>
    <w:rsid w:val="0018303A"/>
    <w:rsid w:val="001831DD"/>
    <w:rsid w:val="001831DE"/>
    <w:rsid w:val="001833DA"/>
    <w:rsid w:val="001834CD"/>
    <w:rsid w:val="0018354A"/>
    <w:rsid w:val="00183662"/>
    <w:rsid w:val="00183A76"/>
    <w:rsid w:val="00183ACA"/>
    <w:rsid w:val="00183B56"/>
    <w:rsid w:val="00183C70"/>
    <w:rsid w:val="00183D4B"/>
    <w:rsid w:val="00183DB9"/>
    <w:rsid w:val="0018414A"/>
    <w:rsid w:val="00184407"/>
    <w:rsid w:val="00184943"/>
    <w:rsid w:val="001849EC"/>
    <w:rsid w:val="00184BF1"/>
    <w:rsid w:val="00184E97"/>
    <w:rsid w:val="001850E6"/>
    <w:rsid w:val="00185402"/>
    <w:rsid w:val="001854D2"/>
    <w:rsid w:val="001856E9"/>
    <w:rsid w:val="0018584A"/>
    <w:rsid w:val="00185A28"/>
    <w:rsid w:val="00185CFE"/>
    <w:rsid w:val="001861D1"/>
    <w:rsid w:val="001861E6"/>
    <w:rsid w:val="001862EB"/>
    <w:rsid w:val="001863D8"/>
    <w:rsid w:val="0018661D"/>
    <w:rsid w:val="0018664E"/>
    <w:rsid w:val="00186670"/>
    <w:rsid w:val="00186818"/>
    <w:rsid w:val="0018713C"/>
    <w:rsid w:val="00187355"/>
    <w:rsid w:val="0018747B"/>
    <w:rsid w:val="0018758D"/>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293"/>
    <w:rsid w:val="00191477"/>
    <w:rsid w:val="00191541"/>
    <w:rsid w:val="00191590"/>
    <w:rsid w:val="0019205C"/>
    <w:rsid w:val="001920DA"/>
    <w:rsid w:val="00192231"/>
    <w:rsid w:val="00192677"/>
    <w:rsid w:val="00192881"/>
    <w:rsid w:val="00192DC1"/>
    <w:rsid w:val="001931B5"/>
    <w:rsid w:val="00193579"/>
    <w:rsid w:val="00193760"/>
    <w:rsid w:val="001937C9"/>
    <w:rsid w:val="0019442F"/>
    <w:rsid w:val="001945D6"/>
    <w:rsid w:val="0019475D"/>
    <w:rsid w:val="001947F4"/>
    <w:rsid w:val="00194876"/>
    <w:rsid w:val="00194912"/>
    <w:rsid w:val="00195033"/>
    <w:rsid w:val="001953F9"/>
    <w:rsid w:val="0019550C"/>
    <w:rsid w:val="0019581F"/>
    <w:rsid w:val="00195F14"/>
    <w:rsid w:val="001962AB"/>
    <w:rsid w:val="0019638A"/>
    <w:rsid w:val="00196391"/>
    <w:rsid w:val="0019639C"/>
    <w:rsid w:val="001963E7"/>
    <w:rsid w:val="0019644C"/>
    <w:rsid w:val="0019669A"/>
    <w:rsid w:val="00196794"/>
    <w:rsid w:val="00196A7B"/>
    <w:rsid w:val="00196B14"/>
    <w:rsid w:val="00196E4D"/>
    <w:rsid w:val="00196EA9"/>
    <w:rsid w:val="0019701F"/>
    <w:rsid w:val="00197330"/>
    <w:rsid w:val="0019788D"/>
    <w:rsid w:val="00197A22"/>
    <w:rsid w:val="00197A6E"/>
    <w:rsid w:val="00197B43"/>
    <w:rsid w:val="00197D41"/>
    <w:rsid w:val="00197D4F"/>
    <w:rsid w:val="00197DFD"/>
    <w:rsid w:val="00197EA8"/>
    <w:rsid w:val="00197F38"/>
    <w:rsid w:val="001A0004"/>
    <w:rsid w:val="001A007E"/>
    <w:rsid w:val="001A0423"/>
    <w:rsid w:val="001A05C3"/>
    <w:rsid w:val="001A065F"/>
    <w:rsid w:val="001A073A"/>
    <w:rsid w:val="001A07B1"/>
    <w:rsid w:val="001A0CFD"/>
    <w:rsid w:val="001A0F33"/>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D2D"/>
    <w:rsid w:val="001A3F33"/>
    <w:rsid w:val="001A422B"/>
    <w:rsid w:val="001A42B4"/>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6DD5"/>
    <w:rsid w:val="001A6E0B"/>
    <w:rsid w:val="001A70B0"/>
    <w:rsid w:val="001A7467"/>
    <w:rsid w:val="001A74E5"/>
    <w:rsid w:val="001A751D"/>
    <w:rsid w:val="001A75A4"/>
    <w:rsid w:val="001A7A29"/>
    <w:rsid w:val="001A7C9E"/>
    <w:rsid w:val="001A7DE1"/>
    <w:rsid w:val="001B007A"/>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1B2"/>
    <w:rsid w:val="001B15A2"/>
    <w:rsid w:val="001B160C"/>
    <w:rsid w:val="001B1641"/>
    <w:rsid w:val="001B1CBE"/>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D06"/>
    <w:rsid w:val="001B4EDB"/>
    <w:rsid w:val="001B515F"/>
    <w:rsid w:val="001B517E"/>
    <w:rsid w:val="001B51BB"/>
    <w:rsid w:val="001B51C1"/>
    <w:rsid w:val="001B597D"/>
    <w:rsid w:val="001B59AB"/>
    <w:rsid w:val="001B5B0C"/>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2B8E"/>
    <w:rsid w:val="001C2E60"/>
    <w:rsid w:val="001C30D7"/>
    <w:rsid w:val="001C31EC"/>
    <w:rsid w:val="001C345B"/>
    <w:rsid w:val="001C3469"/>
    <w:rsid w:val="001C3590"/>
    <w:rsid w:val="001C3599"/>
    <w:rsid w:val="001C3BBF"/>
    <w:rsid w:val="001C3C9D"/>
    <w:rsid w:val="001C3CA9"/>
    <w:rsid w:val="001C446F"/>
    <w:rsid w:val="001C455C"/>
    <w:rsid w:val="001C49C1"/>
    <w:rsid w:val="001C4A0E"/>
    <w:rsid w:val="001C4A5E"/>
    <w:rsid w:val="001C4A78"/>
    <w:rsid w:val="001C4B2F"/>
    <w:rsid w:val="001C4D35"/>
    <w:rsid w:val="001C4D57"/>
    <w:rsid w:val="001C5428"/>
    <w:rsid w:val="001C5B5C"/>
    <w:rsid w:val="001C5EBB"/>
    <w:rsid w:val="001C5FE8"/>
    <w:rsid w:val="001C60B2"/>
    <w:rsid w:val="001C657F"/>
    <w:rsid w:val="001C663B"/>
    <w:rsid w:val="001C6A46"/>
    <w:rsid w:val="001C6EC5"/>
    <w:rsid w:val="001C6F62"/>
    <w:rsid w:val="001C721F"/>
    <w:rsid w:val="001C74A1"/>
    <w:rsid w:val="001C74AE"/>
    <w:rsid w:val="001C7993"/>
    <w:rsid w:val="001C7DC9"/>
    <w:rsid w:val="001C7E59"/>
    <w:rsid w:val="001C7E81"/>
    <w:rsid w:val="001C7EC3"/>
    <w:rsid w:val="001C7F51"/>
    <w:rsid w:val="001C7FDB"/>
    <w:rsid w:val="001C7FFB"/>
    <w:rsid w:val="001D003A"/>
    <w:rsid w:val="001D00CD"/>
    <w:rsid w:val="001D02CF"/>
    <w:rsid w:val="001D041A"/>
    <w:rsid w:val="001D099B"/>
    <w:rsid w:val="001D0F78"/>
    <w:rsid w:val="001D1104"/>
    <w:rsid w:val="001D1536"/>
    <w:rsid w:val="001D168F"/>
    <w:rsid w:val="001D17E8"/>
    <w:rsid w:val="001D198B"/>
    <w:rsid w:val="001D1A2F"/>
    <w:rsid w:val="001D1F1C"/>
    <w:rsid w:val="001D1F4E"/>
    <w:rsid w:val="001D1F65"/>
    <w:rsid w:val="001D2132"/>
    <w:rsid w:val="001D2755"/>
    <w:rsid w:val="001D2D32"/>
    <w:rsid w:val="001D2D98"/>
    <w:rsid w:val="001D2DC8"/>
    <w:rsid w:val="001D2E3F"/>
    <w:rsid w:val="001D2E7B"/>
    <w:rsid w:val="001D31D5"/>
    <w:rsid w:val="001D3BB0"/>
    <w:rsid w:val="001D3CF7"/>
    <w:rsid w:val="001D415B"/>
    <w:rsid w:val="001D4626"/>
    <w:rsid w:val="001D47BF"/>
    <w:rsid w:val="001D4A7B"/>
    <w:rsid w:val="001D4C35"/>
    <w:rsid w:val="001D4CA0"/>
    <w:rsid w:val="001D5298"/>
    <w:rsid w:val="001D53EF"/>
    <w:rsid w:val="001D570F"/>
    <w:rsid w:val="001D57F8"/>
    <w:rsid w:val="001D5983"/>
    <w:rsid w:val="001D5988"/>
    <w:rsid w:val="001D59AA"/>
    <w:rsid w:val="001D5B06"/>
    <w:rsid w:val="001D5BDA"/>
    <w:rsid w:val="001D5ED7"/>
    <w:rsid w:val="001D5F14"/>
    <w:rsid w:val="001D612E"/>
    <w:rsid w:val="001D615C"/>
    <w:rsid w:val="001D61DD"/>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248"/>
    <w:rsid w:val="001E13A0"/>
    <w:rsid w:val="001E1508"/>
    <w:rsid w:val="001E150F"/>
    <w:rsid w:val="001E1626"/>
    <w:rsid w:val="001E17A8"/>
    <w:rsid w:val="001E18AA"/>
    <w:rsid w:val="001E1A06"/>
    <w:rsid w:val="001E1C37"/>
    <w:rsid w:val="001E1CC4"/>
    <w:rsid w:val="001E1F45"/>
    <w:rsid w:val="001E2504"/>
    <w:rsid w:val="001E275B"/>
    <w:rsid w:val="001E285C"/>
    <w:rsid w:val="001E2A0F"/>
    <w:rsid w:val="001E2C3C"/>
    <w:rsid w:val="001E3070"/>
    <w:rsid w:val="001E31BB"/>
    <w:rsid w:val="001E3442"/>
    <w:rsid w:val="001E3574"/>
    <w:rsid w:val="001E38D5"/>
    <w:rsid w:val="001E3AB4"/>
    <w:rsid w:val="001E3AF3"/>
    <w:rsid w:val="001E3AF6"/>
    <w:rsid w:val="001E3C9B"/>
    <w:rsid w:val="001E3CDD"/>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4D7"/>
    <w:rsid w:val="001E6512"/>
    <w:rsid w:val="001E6813"/>
    <w:rsid w:val="001E686A"/>
    <w:rsid w:val="001E6D1D"/>
    <w:rsid w:val="001E7055"/>
    <w:rsid w:val="001E77B7"/>
    <w:rsid w:val="001E785B"/>
    <w:rsid w:val="001E7893"/>
    <w:rsid w:val="001E7A1E"/>
    <w:rsid w:val="001E7A5F"/>
    <w:rsid w:val="001E7B4B"/>
    <w:rsid w:val="001E7F59"/>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C9"/>
    <w:rsid w:val="001F1B01"/>
    <w:rsid w:val="001F1BF6"/>
    <w:rsid w:val="001F1C0B"/>
    <w:rsid w:val="001F1DF3"/>
    <w:rsid w:val="001F21E0"/>
    <w:rsid w:val="001F224D"/>
    <w:rsid w:val="001F267F"/>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98A"/>
    <w:rsid w:val="001F4B9D"/>
    <w:rsid w:val="001F4C91"/>
    <w:rsid w:val="001F4FF4"/>
    <w:rsid w:val="001F50A9"/>
    <w:rsid w:val="001F511C"/>
    <w:rsid w:val="001F5425"/>
    <w:rsid w:val="001F5C04"/>
    <w:rsid w:val="001F5F05"/>
    <w:rsid w:val="001F6110"/>
    <w:rsid w:val="001F6172"/>
    <w:rsid w:val="001F63CF"/>
    <w:rsid w:val="001F6591"/>
    <w:rsid w:val="001F694B"/>
    <w:rsid w:val="001F71DC"/>
    <w:rsid w:val="001F73A3"/>
    <w:rsid w:val="001F763C"/>
    <w:rsid w:val="001F7872"/>
    <w:rsid w:val="001F7878"/>
    <w:rsid w:val="001F79B8"/>
    <w:rsid w:val="001F7C94"/>
    <w:rsid w:val="001F7CD9"/>
    <w:rsid w:val="001F7D02"/>
    <w:rsid w:val="00200A88"/>
    <w:rsid w:val="00200BE9"/>
    <w:rsid w:val="00200C3B"/>
    <w:rsid w:val="00200E86"/>
    <w:rsid w:val="00200F6F"/>
    <w:rsid w:val="00201464"/>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528"/>
    <w:rsid w:val="00203715"/>
    <w:rsid w:val="00203782"/>
    <w:rsid w:val="0020384F"/>
    <w:rsid w:val="00203A09"/>
    <w:rsid w:val="00203B25"/>
    <w:rsid w:val="00203EE3"/>
    <w:rsid w:val="002040B8"/>
    <w:rsid w:val="002042C0"/>
    <w:rsid w:val="002042D6"/>
    <w:rsid w:val="002042FA"/>
    <w:rsid w:val="00204526"/>
    <w:rsid w:val="0020466D"/>
    <w:rsid w:val="0020480B"/>
    <w:rsid w:val="00204A54"/>
    <w:rsid w:val="00204B15"/>
    <w:rsid w:val="00204C6E"/>
    <w:rsid w:val="00204F48"/>
    <w:rsid w:val="002053C0"/>
    <w:rsid w:val="0020541A"/>
    <w:rsid w:val="002058C6"/>
    <w:rsid w:val="00205A13"/>
    <w:rsid w:val="00205CF2"/>
    <w:rsid w:val="002065BD"/>
    <w:rsid w:val="002066A9"/>
    <w:rsid w:val="00206750"/>
    <w:rsid w:val="002068B9"/>
    <w:rsid w:val="00206A3A"/>
    <w:rsid w:val="00206ADE"/>
    <w:rsid w:val="00206DE9"/>
    <w:rsid w:val="00206EBB"/>
    <w:rsid w:val="00207170"/>
    <w:rsid w:val="002071B6"/>
    <w:rsid w:val="002075E3"/>
    <w:rsid w:val="0020776F"/>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25B"/>
    <w:rsid w:val="00211306"/>
    <w:rsid w:val="002116C7"/>
    <w:rsid w:val="002116D9"/>
    <w:rsid w:val="0021175E"/>
    <w:rsid w:val="0021176F"/>
    <w:rsid w:val="0021187B"/>
    <w:rsid w:val="00211992"/>
    <w:rsid w:val="00211AA5"/>
    <w:rsid w:val="00211B3C"/>
    <w:rsid w:val="00211D5F"/>
    <w:rsid w:val="00211D9B"/>
    <w:rsid w:val="00211F30"/>
    <w:rsid w:val="00212044"/>
    <w:rsid w:val="0021227B"/>
    <w:rsid w:val="00212660"/>
    <w:rsid w:val="00212890"/>
    <w:rsid w:val="00212A7C"/>
    <w:rsid w:val="00212CB8"/>
    <w:rsid w:val="00212D0C"/>
    <w:rsid w:val="00212D58"/>
    <w:rsid w:val="00212F48"/>
    <w:rsid w:val="00213AC1"/>
    <w:rsid w:val="00213AF6"/>
    <w:rsid w:val="00213F2B"/>
    <w:rsid w:val="002140BC"/>
    <w:rsid w:val="002140C4"/>
    <w:rsid w:val="002140CF"/>
    <w:rsid w:val="0021434C"/>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22"/>
    <w:rsid w:val="002169FA"/>
    <w:rsid w:val="00216B2C"/>
    <w:rsid w:val="00216BA3"/>
    <w:rsid w:val="00216CA5"/>
    <w:rsid w:val="00216E09"/>
    <w:rsid w:val="002177AE"/>
    <w:rsid w:val="00217A2E"/>
    <w:rsid w:val="00217BE2"/>
    <w:rsid w:val="00217CB2"/>
    <w:rsid w:val="00220073"/>
    <w:rsid w:val="0022073B"/>
    <w:rsid w:val="002207AC"/>
    <w:rsid w:val="00220A28"/>
    <w:rsid w:val="00220B4C"/>
    <w:rsid w:val="00220E83"/>
    <w:rsid w:val="00220EF6"/>
    <w:rsid w:val="00220F09"/>
    <w:rsid w:val="002215F8"/>
    <w:rsid w:val="00221821"/>
    <w:rsid w:val="00221C06"/>
    <w:rsid w:val="00221C5F"/>
    <w:rsid w:val="00221DE2"/>
    <w:rsid w:val="00222143"/>
    <w:rsid w:val="002223D3"/>
    <w:rsid w:val="00222498"/>
    <w:rsid w:val="0022294E"/>
    <w:rsid w:val="00222B40"/>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2FD"/>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0C6"/>
    <w:rsid w:val="0023036C"/>
    <w:rsid w:val="00230439"/>
    <w:rsid w:val="0023088D"/>
    <w:rsid w:val="002308C6"/>
    <w:rsid w:val="002309CA"/>
    <w:rsid w:val="00230C90"/>
    <w:rsid w:val="00230D38"/>
    <w:rsid w:val="00230F19"/>
    <w:rsid w:val="002310CB"/>
    <w:rsid w:val="002310EC"/>
    <w:rsid w:val="002312A3"/>
    <w:rsid w:val="002312B0"/>
    <w:rsid w:val="00231537"/>
    <w:rsid w:val="00231AA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136"/>
    <w:rsid w:val="0023528F"/>
    <w:rsid w:val="00235592"/>
    <w:rsid w:val="00235613"/>
    <w:rsid w:val="00235709"/>
    <w:rsid w:val="00235860"/>
    <w:rsid w:val="00235C3B"/>
    <w:rsid w:val="00235E51"/>
    <w:rsid w:val="0023643D"/>
    <w:rsid w:val="00236504"/>
    <w:rsid w:val="002368BC"/>
    <w:rsid w:val="002369AC"/>
    <w:rsid w:val="00236ADB"/>
    <w:rsid w:val="00236CB4"/>
    <w:rsid w:val="00236F1A"/>
    <w:rsid w:val="002379BB"/>
    <w:rsid w:val="00237A26"/>
    <w:rsid w:val="00237AB9"/>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7AE"/>
    <w:rsid w:val="002429A2"/>
    <w:rsid w:val="00242C4E"/>
    <w:rsid w:val="00242D3B"/>
    <w:rsid w:val="00242E48"/>
    <w:rsid w:val="00243327"/>
    <w:rsid w:val="00243481"/>
    <w:rsid w:val="00243896"/>
    <w:rsid w:val="0024395D"/>
    <w:rsid w:val="00243C17"/>
    <w:rsid w:val="00243FB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6B8"/>
    <w:rsid w:val="00246846"/>
    <w:rsid w:val="00246BA6"/>
    <w:rsid w:val="00246BF1"/>
    <w:rsid w:val="00246D75"/>
    <w:rsid w:val="002473A3"/>
    <w:rsid w:val="002473D1"/>
    <w:rsid w:val="002475B2"/>
    <w:rsid w:val="0024788D"/>
    <w:rsid w:val="00247E74"/>
    <w:rsid w:val="002501D7"/>
    <w:rsid w:val="00250500"/>
    <w:rsid w:val="002505B0"/>
    <w:rsid w:val="002505DD"/>
    <w:rsid w:val="0025073B"/>
    <w:rsid w:val="00250750"/>
    <w:rsid w:val="00250903"/>
    <w:rsid w:val="00250A55"/>
    <w:rsid w:val="00250AB7"/>
    <w:rsid w:val="00250CC9"/>
    <w:rsid w:val="002511B6"/>
    <w:rsid w:val="002511E1"/>
    <w:rsid w:val="002512C5"/>
    <w:rsid w:val="002512F9"/>
    <w:rsid w:val="00251337"/>
    <w:rsid w:val="00251424"/>
    <w:rsid w:val="0025147A"/>
    <w:rsid w:val="00251680"/>
    <w:rsid w:val="002516A7"/>
    <w:rsid w:val="00251742"/>
    <w:rsid w:val="0025182C"/>
    <w:rsid w:val="00251A42"/>
    <w:rsid w:val="00251ADA"/>
    <w:rsid w:val="00251C48"/>
    <w:rsid w:val="00251DC5"/>
    <w:rsid w:val="00251F55"/>
    <w:rsid w:val="0025227C"/>
    <w:rsid w:val="00252284"/>
    <w:rsid w:val="002522A3"/>
    <w:rsid w:val="00252428"/>
    <w:rsid w:val="002524B0"/>
    <w:rsid w:val="00252647"/>
    <w:rsid w:val="00252746"/>
    <w:rsid w:val="00252957"/>
    <w:rsid w:val="0025369A"/>
    <w:rsid w:val="00253857"/>
    <w:rsid w:val="00253A8A"/>
    <w:rsid w:val="00254470"/>
    <w:rsid w:val="002545DA"/>
    <w:rsid w:val="00254679"/>
    <w:rsid w:val="00254774"/>
    <w:rsid w:val="00254827"/>
    <w:rsid w:val="0025497F"/>
    <w:rsid w:val="00254CDA"/>
    <w:rsid w:val="00254D90"/>
    <w:rsid w:val="002550B3"/>
    <w:rsid w:val="00255281"/>
    <w:rsid w:val="002554F7"/>
    <w:rsid w:val="002556D9"/>
    <w:rsid w:val="00255961"/>
    <w:rsid w:val="00255DE1"/>
    <w:rsid w:val="00255EF2"/>
    <w:rsid w:val="002561B8"/>
    <w:rsid w:val="00256619"/>
    <w:rsid w:val="0025674A"/>
    <w:rsid w:val="002567A9"/>
    <w:rsid w:val="00256C4C"/>
    <w:rsid w:val="00257270"/>
    <w:rsid w:val="00257535"/>
    <w:rsid w:val="00257591"/>
    <w:rsid w:val="0025763E"/>
    <w:rsid w:val="0025775D"/>
    <w:rsid w:val="00257873"/>
    <w:rsid w:val="00257893"/>
    <w:rsid w:val="00257969"/>
    <w:rsid w:val="00257A05"/>
    <w:rsid w:val="00257A11"/>
    <w:rsid w:val="00257ED5"/>
    <w:rsid w:val="00257F8F"/>
    <w:rsid w:val="002603C8"/>
    <w:rsid w:val="0026053E"/>
    <w:rsid w:val="00260B62"/>
    <w:rsid w:val="00260BE6"/>
    <w:rsid w:val="00260D3E"/>
    <w:rsid w:val="00260EC8"/>
    <w:rsid w:val="00260ECA"/>
    <w:rsid w:val="0026105F"/>
    <w:rsid w:val="0026107E"/>
    <w:rsid w:val="00261192"/>
    <w:rsid w:val="0026166F"/>
    <w:rsid w:val="0026173D"/>
    <w:rsid w:val="002618D7"/>
    <w:rsid w:val="00261B51"/>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6B0"/>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BF1"/>
    <w:rsid w:val="00265FA8"/>
    <w:rsid w:val="002661DB"/>
    <w:rsid w:val="002663F7"/>
    <w:rsid w:val="002664A0"/>
    <w:rsid w:val="002665AE"/>
    <w:rsid w:val="002666D9"/>
    <w:rsid w:val="00266701"/>
    <w:rsid w:val="0026680A"/>
    <w:rsid w:val="00266A0A"/>
    <w:rsid w:val="00266AAD"/>
    <w:rsid w:val="00266CA6"/>
    <w:rsid w:val="00266FE5"/>
    <w:rsid w:val="00267104"/>
    <w:rsid w:val="002677AA"/>
    <w:rsid w:val="00267E7F"/>
    <w:rsid w:val="002700B0"/>
    <w:rsid w:val="0027023E"/>
    <w:rsid w:val="00270342"/>
    <w:rsid w:val="002707D2"/>
    <w:rsid w:val="00270856"/>
    <w:rsid w:val="00270B9F"/>
    <w:rsid w:val="00270E33"/>
    <w:rsid w:val="00271044"/>
    <w:rsid w:val="0027122A"/>
    <w:rsid w:val="00271273"/>
    <w:rsid w:val="00271373"/>
    <w:rsid w:val="0027150B"/>
    <w:rsid w:val="002717FC"/>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4CF3"/>
    <w:rsid w:val="00275173"/>
    <w:rsid w:val="002751C1"/>
    <w:rsid w:val="00275498"/>
    <w:rsid w:val="00275671"/>
    <w:rsid w:val="00275942"/>
    <w:rsid w:val="00275A8D"/>
    <w:rsid w:val="00275ADD"/>
    <w:rsid w:val="00275C70"/>
    <w:rsid w:val="00275CC2"/>
    <w:rsid w:val="00276367"/>
    <w:rsid w:val="002765D6"/>
    <w:rsid w:val="00276CB2"/>
    <w:rsid w:val="00276CE5"/>
    <w:rsid w:val="00276FEF"/>
    <w:rsid w:val="00277261"/>
    <w:rsid w:val="00277264"/>
    <w:rsid w:val="00277363"/>
    <w:rsid w:val="00277520"/>
    <w:rsid w:val="0027761D"/>
    <w:rsid w:val="00277720"/>
    <w:rsid w:val="0027784E"/>
    <w:rsid w:val="00277938"/>
    <w:rsid w:val="00277F57"/>
    <w:rsid w:val="002800AF"/>
    <w:rsid w:val="002805E2"/>
    <w:rsid w:val="002808BA"/>
    <w:rsid w:val="002808DA"/>
    <w:rsid w:val="00280959"/>
    <w:rsid w:val="00280B34"/>
    <w:rsid w:val="00280B53"/>
    <w:rsid w:val="00280EE5"/>
    <w:rsid w:val="00281011"/>
    <w:rsid w:val="002810CC"/>
    <w:rsid w:val="0028113C"/>
    <w:rsid w:val="00281369"/>
    <w:rsid w:val="002815D0"/>
    <w:rsid w:val="002817C0"/>
    <w:rsid w:val="002818BA"/>
    <w:rsid w:val="00281926"/>
    <w:rsid w:val="00281BE5"/>
    <w:rsid w:val="00281C34"/>
    <w:rsid w:val="00281CC7"/>
    <w:rsid w:val="00281F21"/>
    <w:rsid w:val="00281FD4"/>
    <w:rsid w:val="00282144"/>
    <w:rsid w:val="00282303"/>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3FF9"/>
    <w:rsid w:val="002841A9"/>
    <w:rsid w:val="002841CC"/>
    <w:rsid w:val="0028434A"/>
    <w:rsid w:val="002843D6"/>
    <w:rsid w:val="00284403"/>
    <w:rsid w:val="002845BC"/>
    <w:rsid w:val="002845F1"/>
    <w:rsid w:val="00284668"/>
    <w:rsid w:val="002847B4"/>
    <w:rsid w:val="00284C90"/>
    <w:rsid w:val="00284C96"/>
    <w:rsid w:val="00284D34"/>
    <w:rsid w:val="00284E6A"/>
    <w:rsid w:val="00284EB1"/>
    <w:rsid w:val="00285317"/>
    <w:rsid w:val="00285E03"/>
    <w:rsid w:val="00285EFD"/>
    <w:rsid w:val="00285FF5"/>
    <w:rsid w:val="0028643B"/>
    <w:rsid w:val="00286504"/>
    <w:rsid w:val="002867B9"/>
    <w:rsid w:val="002867BD"/>
    <w:rsid w:val="002869C3"/>
    <w:rsid w:val="00286CA8"/>
    <w:rsid w:val="00286D13"/>
    <w:rsid w:val="0028708D"/>
    <w:rsid w:val="0028730D"/>
    <w:rsid w:val="00287314"/>
    <w:rsid w:val="00287360"/>
    <w:rsid w:val="002874BE"/>
    <w:rsid w:val="0028778D"/>
    <w:rsid w:val="002878A8"/>
    <w:rsid w:val="00287E64"/>
    <w:rsid w:val="00287F56"/>
    <w:rsid w:val="00287FDA"/>
    <w:rsid w:val="00290044"/>
    <w:rsid w:val="00290098"/>
    <w:rsid w:val="0029029F"/>
    <w:rsid w:val="002902E3"/>
    <w:rsid w:val="002903A2"/>
    <w:rsid w:val="002903CF"/>
    <w:rsid w:val="00290535"/>
    <w:rsid w:val="00290C41"/>
    <w:rsid w:val="00290E6E"/>
    <w:rsid w:val="00291075"/>
    <w:rsid w:val="002917A4"/>
    <w:rsid w:val="00291874"/>
    <w:rsid w:val="00291B99"/>
    <w:rsid w:val="00291C5E"/>
    <w:rsid w:val="00291D15"/>
    <w:rsid w:val="00292079"/>
    <w:rsid w:val="00292152"/>
    <w:rsid w:val="002921A7"/>
    <w:rsid w:val="00292222"/>
    <w:rsid w:val="002924FD"/>
    <w:rsid w:val="00292E9D"/>
    <w:rsid w:val="0029325E"/>
    <w:rsid w:val="0029350E"/>
    <w:rsid w:val="002936E3"/>
    <w:rsid w:val="0029387F"/>
    <w:rsid w:val="002938A9"/>
    <w:rsid w:val="002938C0"/>
    <w:rsid w:val="00293B35"/>
    <w:rsid w:val="00293D51"/>
    <w:rsid w:val="00293EAC"/>
    <w:rsid w:val="00293EC3"/>
    <w:rsid w:val="00293F18"/>
    <w:rsid w:val="00293F2A"/>
    <w:rsid w:val="00293F4F"/>
    <w:rsid w:val="00293F62"/>
    <w:rsid w:val="00293F8C"/>
    <w:rsid w:val="00294267"/>
    <w:rsid w:val="0029442B"/>
    <w:rsid w:val="00294646"/>
    <w:rsid w:val="00294696"/>
    <w:rsid w:val="00294805"/>
    <w:rsid w:val="00294850"/>
    <w:rsid w:val="00294FF3"/>
    <w:rsid w:val="00295190"/>
    <w:rsid w:val="00295654"/>
    <w:rsid w:val="00295662"/>
    <w:rsid w:val="0029637F"/>
    <w:rsid w:val="00296643"/>
    <w:rsid w:val="00296814"/>
    <w:rsid w:val="00296821"/>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437"/>
    <w:rsid w:val="002A1790"/>
    <w:rsid w:val="002A1B60"/>
    <w:rsid w:val="002A21B7"/>
    <w:rsid w:val="002A23DE"/>
    <w:rsid w:val="002A24C9"/>
    <w:rsid w:val="002A2518"/>
    <w:rsid w:val="002A2F46"/>
    <w:rsid w:val="002A2F75"/>
    <w:rsid w:val="002A303C"/>
    <w:rsid w:val="002A3354"/>
    <w:rsid w:val="002A38A2"/>
    <w:rsid w:val="002A3BED"/>
    <w:rsid w:val="002A405A"/>
    <w:rsid w:val="002A40F1"/>
    <w:rsid w:val="002A4109"/>
    <w:rsid w:val="002A4117"/>
    <w:rsid w:val="002A4317"/>
    <w:rsid w:val="002A4772"/>
    <w:rsid w:val="002A53A0"/>
    <w:rsid w:val="002A53D8"/>
    <w:rsid w:val="002A56B2"/>
    <w:rsid w:val="002A5737"/>
    <w:rsid w:val="002A57E8"/>
    <w:rsid w:val="002A5ADF"/>
    <w:rsid w:val="002A606B"/>
    <w:rsid w:val="002A61FE"/>
    <w:rsid w:val="002A64A3"/>
    <w:rsid w:val="002A66FE"/>
    <w:rsid w:val="002A69C3"/>
    <w:rsid w:val="002A6A60"/>
    <w:rsid w:val="002A6BFA"/>
    <w:rsid w:val="002A6C86"/>
    <w:rsid w:val="002A6E47"/>
    <w:rsid w:val="002A6E71"/>
    <w:rsid w:val="002A7361"/>
    <w:rsid w:val="002A75CB"/>
    <w:rsid w:val="002A79B9"/>
    <w:rsid w:val="002A7A5D"/>
    <w:rsid w:val="002A7A69"/>
    <w:rsid w:val="002B0068"/>
    <w:rsid w:val="002B0431"/>
    <w:rsid w:val="002B04F6"/>
    <w:rsid w:val="002B0550"/>
    <w:rsid w:val="002B05E2"/>
    <w:rsid w:val="002B05FF"/>
    <w:rsid w:val="002B0614"/>
    <w:rsid w:val="002B082A"/>
    <w:rsid w:val="002B0985"/>
    <w:rsid w:val="002B0A4D"/>
    <w:rsid w:val="002B0A55"/>
    <w:rsid w:val="002B0BE4"/>
    <w:rsid w:val="002B0D07"/>
    <w:rsid w:val="002B0D38"/>
    <w:rsid w:val="002B0FCF"/>
    <w:rsid w:val="002B1500"/>
    <w:rsid w:val="002B17B8"/>
    <w:rsid w:val="002B1915"/>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871"/>
    <w:rsid w:val="002B3B17"/>
    <w:rsid w:val="002B3CCE"/>
    <w:rsid w:val="002B40D1"/>
    <w:rsid w:val="002B41AF"/>
    <w:rsid w:val="002B42D8"/>
    <w:rsid w:val="002B43BD"/>
    <w:rsid w:val="002B4417"/>
    <w:rsid w:val="002B4435"/>
    <w:rsid w:val="002B47AE"/>
    <w:rsid w:val="002B47CD"/>
    <w:rsid w:val="002B4D94"/>
    <w:rsid w:val="002B4F8D"/>
    <w:rsid w:val="002B52C7"/>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B7BA6"/>
    <w:rsid w:val="002B7BBE"/>
    <w:rsid w:val="002C0301"/>
    <w:rsid w:val="002C0AE5"/>
    <w:rsid w:val="002C0CC2"/>
    <w:rsid w:val="002C0E50"/>
    <w:rsid w:val="002C12B9"/>
    <w:rsid w:val="002C1509"/>
    <w:rsid w:val="002C1592"/>
    <w:rsid w:val="002C1A8C"/>
    <w:rsid w:val="002C1D24"/>
    <w:rsid w:val="002C1DB2"/>
    <w:rsid w:val="002C1EEF"/>
    <w:rsid w:val="002C21DB"/>
    <w:rsid w:val="002C249D"/>
    <w:rsid w:val="002C24C7"/>
    <w:rsid w:val="002C26CB"/>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441"/>
    <w:rsid w:val="002C4869"/>
    <w:rsid w:val="002C4895"/>
    <w:rsid w:val="002C4C03"/>
    <w:rsid w:val="002C4C50"/>
    <w:rsid w:val="002C4CDB"/>
    <w:rsid w:val="002C52EB"/>
    <w:rsid w:val="002C535D"/>
    <w:rsid w:val="002C57CB"/>
    <w:rsid w:val="002C5C2C"/>
    <w:rsid w:val="002C5E31"/>
    <w:rsid w:val="002C5E7B"/>
    <w:rsid w:val="002C63E9"/>
    <w:rsid w:val="002C6BC8"/>
    <w:rsid w:val="002C6C1D"/>
    <w:rsid w:val="002C6DE9"/>
    <w:rsid w:val="002C70B6"/>
    <w:rsid w:val="002C7271"/>
    <w:rsid w:val="002C730E"/>
    <w:rsid w:val="002C769D"/>
    <w:rsid w:val="002C79CA"/>
    <w:rsid w:val="002C7DFF"/>
    <w:rsid w:val="002D004F"/>
    <w:rsid w:val="002D010E"/>
    <w:rsid w:val="002D03B0"/>
    <w:rsid w:val="002D0629"/>
    <w:rsid w:val="002D0852"/>
    <w:rsid w:val="002D0D25"/>
    <w:rsid w:val="002D0D29"/>
    <w:rsid w:val="002D0E16"/>
    <w:rsid w:val="002D0FA1"/>
    <w:rsid w:val="002D0FDA"/>
    <w:rsid w:val="002D16C0"/>
    <w:rsid w:val="002D1901"/>
    <w:rsid w:val="002D1D37"/>
    <w:rsid w:val="002D2019"/>
    <w:rsid w:val="002D24E5"/>
    <w:rsid w:val="002D24EE"/>
    <w:rsid w:val="002D263B"/>
    <w:rsid w:val="002D26E5"/>
    <w:rsid w:val="002D2956"/>
    <w:rsid w:val="002D2A08"/>
    <w:rsid w:val="002D2A67"/>
    <w:rsid w:val="002D2BB0"/>
    <w:rsid w:val="002D2F32"/>
    <w:rsid w:val="002D2F34"/>
    <w:rsid w:val="002D30BA"/>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21D"/>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B01"/>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B7F"/>
    <w:rsid w:val="002E3E93"/>
    <w:rsid w:val="002E3ED8"/>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4A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9A4"/>
    <w:rsid w:val="002E7BFD"/>
    <w:rsid w:val="002E7E3B"/>
    <w:rsid w:val="002F0197"/>
    <w:rsid w:val="002F0862"/>
    <w:rsid w:val="002F0866"/>
    <w:rsid w:val="002F0B6F"/>
    <w:rsid w:val="002F0DA1"/>
    <w:rsid w:val="002F0EB2"/>
    <w:rsid w:val="002F1025"/>
    <w:rsid w:val="002F1243"/>
    <w:rsid w:val="002F1430"/>
    <w:rsid w:val="002F1585"/>
    <w:rsid w:val="002F18F8"/>
    <w:rsid w:val="002F19BE"/>
    <w:rsid w:val="002F19D1"/>
    <w:rsid w:val="002F1C3E"/>
    <w:rsid w:val="002F2557"/>
    <w:rsid w:val="002F279F"/>
    <w:rsid w:val="002F27DC"/>
    <w:rsid w:val="002F2A3E"/>
    <w:rsid w:val="002F2B6B"/>
    <w:rsid w:val="002F2D87"/>
    <w:rsid w:val="002F2D9E"/>
    <w:rsid w:val="002F2E03"/>
    <w:rsid w:val="002F2F13"/>
    <w:rsid w:val="002F30E5"/>
    <w:rsid w:val="002F322F"/>
    <w:rsid w:val="002F3726"/>
    <w:rsid w:val="002F376E"/>
    <w:rsid w:val="002F3778"/>
    <w:rsid w:val="002F3798"/>
    <w:rsid w:val="002F3CAE"/>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2F7"/>
    <w:rsid w:val="002F7345"/>
    <w:rsid w:val="002F74A4"/>
    <w:rsid w:val="002F7641"/>
    <w:rsid w:val="002F76FE"/>
    <w:rsid w:val="002F797A"/>
    <w:rsid w:val="002F7A68"/>
    <w:rsid w:val="002F7D27"/>
    <w:rsid w:val="002F7E17"/>
    <w:rsid w:val="003000B7"/>
    <w:rsid w:val="0030010F"/>
    <w:rsid w:val="003006A2"/>
    <w:rsid w:val="003006B2"/>
    <w:rsid w:val="003006ED"/>
    <w:rsid w:val="00300823"/>
    <w:rsid w:val="003008DE"/>
    <w:rsid w:val="00300B6C"/>
    <w:rsid w:val="00300E33"/>
    <w:rsid w:val="0030117D"/>
    <w:rsid w:val="00301184"/>
    <w:rsid w:val="003012A6"/>
    <w:rsid w:val="003014A2"/>
    <w:rsid w:val="003014F1"/>
    <w:rsid w:val="0030150D"/>
    <w:rsid w:val="00301636"/>
    <w:rsid w:val="003016F3"/>
    <w:rsid w:val="003018E2"/>
    <w:rsid w:val="0030193C"/>
    <w:rsid w:val="00301CF9"/>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DE"/>
    <w:rsid w:val="003100EB"/>
    <w:rsid w:val="003107BB"/>
    <w:rsid w:val="00310B67"/>
    <w:rsid w:val="00310D37"/>
    <w:rsid w:val="00310E08"/>
    <w:rsid w:val="003110A7"/>
    <w:rsid w:val="003110F6"/>
    <w:rsid w:val="003117F0"/>
    <w:rsid w:val="00311945"/>
    <w:rsid w:val="00311AB6"/>
    <w:rsid w:val="00311D49"/>
    <w:rsid w:val="00311D4A"/>
    <w:rsid w:val="00311F7D"/>
    <w:rsid w:val="003120F0"/>
    <w:rsid w:val="0031214A"/>
    <w:rsid w:val="00312161"/>
    <w:rsid w:val="00312344"/>
    <w:rsid w:val="003123DA"/>
    <w:rsid w:val="00312778"/>
    <w:rsid w:val="00313025"/>
    <w:rsid w:val="00313163"/>
    <w:rsid w:val="003136ED"/>
    <w:rsid w:val="003136FC"/>
    <w:rsid w:val="00313B68"/>
    <w:rsid w:val="00313C9F"/>
    <w:rsid w:val="00313F89"/>
    <w:rsid w:val="0031402C"/>
    <w:rsid w:val="003141BE"/>
    <w:rsid w:val="00314287"/>
    <w:rsid w:val="00314C63"/>
    <w:rsid w:val="00314C67"/>
    <w:rsid w:val="00314C90"/>
    <w:rsid w:val="00314C9F"/>
    <w:rsid w:val="00314DD9"/>
    <w:rsid w:val="00315159"/>
    <w:rsid w:val="003152B3"/>
    <w:rsid w:val="00315438"/>
    <w:rsid w:val="00315588"/>
    <w:rsid w:val="003155B6"/>
    <w:rsid w:val="003156C6"/>
    <w:rsid w:val="00315A27"/>
    <w:rsid w:val="00315CB3"/>
    <w:rsid w:val="0031616C"/>
    <w:rsid w:val="0031644D"/>
    <w:rsid w:val="003167B7"/>
    <w:rsid w:val="003168CE"/>
    <w:rsid w:val="003169E3"/>
    <w:rsid w:val="00316AA9"/>
    <w:rsid w:val="00317373"/>
    <w:rsid w:val="003177F1"/>
    <w:rsid w:val="00317974"/>
    <w:rsid w:val="00317E0F"/>
    <w:rsid w:val="0032053A"/>
    <w:rsid w:val="003206C1"/>
    <w:rsid w:val="003207C5"/>
    <w:rsid w:val="003208F2"/>
    <w:rsid w:val="00320A0D"/>
    <w:rsid w:val="00320EA3"/>
    <w:rsid w:val="003213A9"/>
    <w:rsid w:val="003216F0"/>
    <w:rsid w:val="0032170E"/>
    <w:rsid w:val="00321916"/>
    <w:rsid w:val="00321ABF"/>
    <w:rsid w:val="00321D03"/>
    <w:rsid w:val="003222F4"/>
    <w:rsid w:val="003223F8"/>
    <w:rsid w:val="00322415"/>
    <w:rsid w:val="0032244E"/>
    <w:rsid w:val="003225BA"/>
    <w:rsid w:val="00322677"/>
    <w:rsid w:val="003228A8"/>
    <w:rsid w:val="00322993"/>
    <w:rsid w:val="00322A05"/>
    <w:rsid w:val="00322AE6"/>
    <w:rsid w:val="00322D90"/>
    <w:rsid w:val="00322E45"/>
    <w:rsid w:val="00323029"/>
    <w:rsid w:val="0032320B"/>
    <w:rsid w:val="003234B8"/>
    <w:rsid w:val="00323699"/>
    <w:rsid w:val="003236DB"/>
    <w:rsid w:val="00323714"/>
    <w:rsid w:val="00323804"/>
    <w:rsid w:val="003238A5"/>
    <w:rsid w:val="00323945"/>
    <w:rsid w:val="00323AA3"/>
    <w:rsid w:val="00323AE7"/>
    <w:rsid w:val="00323E54"/>
    <w:rsid w:val="0032409D"/>
    <w:rsid w:val="00324284"/>
    <w:rsid w:val="003247D4"/>
    <w:rsid w:val="003249E8"/>
    <w:rsid w:val="00324A5F"/>
    <w:rsid w:val="00324B81"/>
    <w:rsid w:val="00325019"/>
    <w:rsid w:val="00325721"/>
    <w:rsid w:val="00325729"/>
    <w:rsid w:val="003257E8"/>
    <w:rsid w:val="00325853"/>
    <w:rsid w:val="003259C0"/>
    <w:rsid w:val="00325E07"/>
    <w:rsid w:val="00325E74"/>
    <w:rsid w:val="00325EED"/>
    <w:rsid w:val="00325F26"/>
    <w:rsid w:val="0032621F"/>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D97"/>
    <w:rsid w:val="00327DFF"/>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882"/>
    <w:rsid w:val="00332932"/>
    <w:rsid w:val="00332A8E"/>
    <w:rsid w:val="00332C83"/>
    <w:rsid w:val="00332CE1"/>
    <w:rsid w:val="00332E5A"/>
    <w:rsid w:val="00333279"/>
    <w:rsid w:val="003333E8"/>
    <w:rsid w:val="0033354A"/>
    <w:rsid w:val="0033378C"/>
    <w:rsid w:val="00333B23"/>
    <w:rsid w:val="00334048"/>
    <w:rsid w:val="00334061"/>
    <w:rsid w:val="0033414A"/>
    <w:rsid w:val="003342FC"/>
    <w:rsid w:val="00334575"/>
    <w:rsid w:val="0033461C"/>
    <w:rsid w:val="00334625"/>
    <w:rsid w:val="00334694"/>
    <w:rsid w:val="00334840"/>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B85"/>
    <w:rsid w:val="00336BBC"/>
    <w:rsid w:val="00336BCF"/>
    <w:rsid w:val="00336C37"/>
    <w:rsid w:val="00336D39"/>
    <w:rsid w:val="0033723E"/>
    <w:rsid w:val="0033736A"/>
    <w:rsid w:val="00337B6B"/>
    <w:rsid w:val="00337BE7"/>
    <w:rsid w:val="0034006A"/>
    <w:rsid w:val="0034088B"/>
    <w:rsid w:val="00340B8E"/>
    <w:rsid w:val="00340CAA"/>
    <w:rsid w:val="00340F15"/>
    <w:rsid w:val="00341142"/>
    <w:rsid w:val="00341347"/>
    <w:rsid w:val="003414DE"/>
    <w:rsid w:val="00341759"/>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10"/>
    <w:rsid w:val="00343092"/>
    <w:rsid w:val="0034347E"/>
    <w:rsid w:val="0034351E"/>
    <w:rsid w:val="00343A1F"/>
    <w:rsid w:val="00343A73"/>
    <w:rsid w:val="00343A7B"/>
    <w:rsid w:val="00343BA4"/>
    <w:rsid w:val="00343C3E"/>
    <w:rsid w:val="00343DB4"/>
    <w:rsid w:val="0034424A"/>
    <w:rsid w:val="00344282"/>
    <w:rsid w:val="00344343"/>
    <w:rsid w:val="00344622"/>
    <w:rsid w:val="003446E9"/>
    <w:rsid w:val="00344CB5"/>
    <w:rsid w:val="00344E86"/>
    <w:rsid w:val="00344E91"/>
    <w:rsid w:val="003454F8"/>
    <w:rsid w:val="00345A8A"/>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C79"/>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779"/>
    <w:rsid w:val="00355980"/>
    <w:rsid w:val="00355B29"/>
    <w:rsid w:val="00355EEF"/>
    <w:rsid w:val="00355F6A"/>
    <w:rsid w:val="00356362"/>
    <w:rsid w:val="0035667F"/>
    <w:rsid w:val="003568D2"/>
    <w:rsid w:val="00356AF0"/>
    <w:rsid w:val="00356B3B"/>
    <w:rsid w:val="00356C64"/>
    <w:rsid w:val="00356D1C"/>
    <w:rsid w:val="00356DA5"/>
    <w:rsid w:val="00356FE8"/>
    <w:rsid w:val="0035703E"/>
    <w:rsid w:val="003570CC"/>
    <w:rsid w:val="003571A0"/>
    <w:rsid w:val="003576B3"/>
    <w:rsid w:val="003576E1"/>
    <w:rsid w:val="00357C4C"/>
    <w:rsid w:val="00357CC2"/>
    <w:rsid w:val="00357DE0"/>
    <w:rsid w:val="00357F14"/>
    <w:rsid w:val="0036016C"/>
    <w:rsid w:val="003601E2"/>
    <w:rsid w:val="0036022C"/>
    <w:rsid w:val="00360266"/>
    <w:rsid w:val="003603E8"/>
    <w:rsid w:val="00360855"/>
    <w:rsid w:val="00360F31"/>
    <w:rsid w:val="003613AF"/>
    <w:rsid w:val="00361442"/>
    <w:rsid w:val="00361645"/>
    <w:rsid w:val="00361690"/>
    <w:rsid w:val="0036183C"/>
    <w:rsid w:val="0036191D"/>
    <w:rsid w:val="00361957"/>
    <w:rsid w:val="00361B67"/>
    <w:rsid w:val="00361D6B"/>
    <w:rsid w:val="0036208C"/>
    <w:rsid w:val="00362268"/>
    <w:rsid w:val="00362779"/>
    <w:rsid w:val="003629B4"/>
    <w:rsid w:val="003629FB"/>
    <w:rsid w:val="00362B5A"/>
    <w:rsid w:val="003633C9"/>
    <w:rsid w:val="00363794"/>
    <w:rsid w:val="00363BE0"/>
    <w:rsid w:val="00363E20"/>
    <w:rsid w:val="0036411F"/>
    <w:rsid w:val="00364223"/>
    <w:rsid w:val="00364352"/>
    <w:rsid w:val="00364759"/>
    <w:rsid w:val="00364A10"/>
    <w:rsid w:val="00364FEC"/>
    <w:rsid w:val="003651CE"/>
    <w:rsid w:val="003651E4"/>
    <w:rsid w:val="00365444"/>
    <w:rsid w:val="0036544E"/>
    <w:rsid w:val="003654AA"/>
    <w:rsid w:val="00365A8B"/>
    <w:rsid w:val="00365E76"/>
    <w:rsid w:val="00365F03"/>
    <w:rsid w:val="00365F65"/>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2F2"/>
    <w:rsid w:val="00370364"/>
    <w:rsid w:val="00370522"/>
    <w:rsid w:val="003706A7"/>
    <w:rsid w:val="00370743"/>
    <w:rsid w:val="00370918"/>
    <w:rsid w:val="003709B0"/>
    <w:rsid w:val="00370AD1"/>
    <w:rsid w:val="00370D91"/>
    <w:rsid w:val="00371154"/>
    <w:rsid w:val="0037153B"/>
    <w:rsid w:val="00371571"/>
    <w:rsid w:val="003715D9"/>
    <w:rsid w:val="00371706"/>
    <w:rsid w:val="00371B2C"/>
    <w:rsid w:val="00371D04"/>
    <w:rsid w:val="00371D70"/>
    <w:rsid w:val="00371E76"/>
    <w:rsid w:val="003720F0"/>
    <w:rsid w:val="00372415"/>
    <w:rsid w:val="00372AA5"/>
    <w:rsid w:val="00372B48"/>
    <w:rsid w:val="00372E4F"/>
    <w:rsid w:val="00372E58"/>
    <w:rsid w:val="00373040"/>
    <w:rsid w:val="003731BE"/>
    <w:rsid w:val="00373216"/>
    <w:rsid w:val="003734AE"/>
    <w:rsid w:val="00373546"/>
    <w:rsid w:val="00373612"/>
    <w:rsid w:val="00373931"/>
    <w:rsid w:val="00373959"/>
    <w:rsid w:val="00373994"/>
    <w:rsid w:val="00373B85"/>
    <w:rsid w:val="00373F19"/>
    <w:rsid w:val="00374627"/>
    <w:rsid w:val="00374843"/>
    <w:rsid w:val="003749D3"/>
    <w:rsid w:val="00374AB7"/>
    <w:rsid w:val="00374C5B"/>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1FC1"/>
    <w:rsid w:val="00382026"/>
    <w:rsid w:val="00382150"/>
    <w:rsid w:val="00382375"/>
    <w:rsid w:val="003823A9"/>
    <w:rsid w:val="003823B8"/>
    <w:rsid w:val="00382A0C"/>
    <w:rsid w:val="00383055"/>
    <w:rsid w:val="00383084"/>
    <w:rsid w:val="003831BE"/>
    <w:rsid w:val="003831D6"/>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C6D"/>
    <w:rsid w:val="00387F57"/>
    <w:rsid w:val="003900CE"/>
    <w:rsid w:val="003900D6"/>
    <w:rsid w:val="0039011D"/>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11"/>
    <w:rsid w:val="00392567"/>
    <w:rsid w:val="00392A1A"/>
    <w:rsid w:val="00392C35"/>
    <w:rsid w:val="00392E35"/>
    <w:rsid w:val="00392F35"/>
    <w:rsid w:val="0039314F"/>
    <w:rsid w:val="00393444"/>
    <w:rsid w:val="00393644"/>
    <w:rsid w:val="003936F9"/>
    <w:rsid w:val="00393831"/>
    <w:rsid w:val="00393A8D"/>
    <w:rsid w:val="00393BE6"/>
    <w:rsid w:val="00393CF7"/>
    <w:rsid w:val="00393D92"/>
    <w:rsid w:val="00393E08"/>
    <w:rsid w:val="00394305"/>
    <w:rsid w:val="003943D1"/>
    <w:rsid w:val="00394699"/>
    <w:rsid w:val="003947BD"/>
    <w:rsid w:val="003948E6"/>
    <w:rsid w:val="00394A93"/>
    <w:rsid w:val="00394AEA"/>
    <w:rsid w:val="00394D67"/>
    <w:rsid w:val="00394D7A"/>
    <w:rsid w:val="00394E42"/>
    <w:rsid w:val="00394E91"/>
    <w:rsid w:val="00395298"/>
    <w:rsid w:val="003952BC"/>
    <w:rsid w:val="003952EB"/>
    <w:rsid w:val="00395839"/>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726"/>
    <w:rsid w:val="003A2C9D"/>
    <w:rsid w:val="003A2F60"/>
    <w:rsid w:val="003A3295"/>
    <w:rsid w:val="003A3352"/>
    <w:rsid w:val="003A3E70"/>
    <w:rsid w:val="003A3F5E"/>
    <w:rsid w:val="003A4190"/>
    <w:rsid w:val="003A44FF"/>
    <w:rsid w:val="003A477C"/>
    <w:rsid w:val="003A49B3"/>
    <w:rsid w:val="003A4EAE"/>
    <w:rsid w:val="003A5053"/>
    <w:rsid w:val="003A525D"/>
    <w:rsid w:val="003A5832"/>
    <w:rsid w:val="003A5915"/>
    <w:rsid w:val="003A5CC9"/>
    <w:rsid w:val="003A5D09"/>
    <w:rsid w:val="003A62A3"/>
    <w:rsid w:val="003A64E1"/>
    <w:rsid w:val="003A65AB"/>
    <w:rsid w:val="003A68CD"/>
    <w:rsid w:val="003A6BA4"/>
    <w:rsid w:val="003A6D56"/>
    <w:rsid w:val="003A6E72"/>
    <w:rsid w:val="003A71A8"/>
    <w:rsid w:val="003A7271"/>
    <w:rsid w:val="003A733C"/>
    <w:rsid w:val="003A73FE"/>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8B"/>
    <w:rsid w:val="003B49B6"/>
    <w:rsid w:val="003B528B"/>
    <w:rsid w:val="003B53D0"/>
    <w:rsid w:val="003B54CE"/>
    <w:rsid w:val="003B56A6"/>
    <w:rsid w:val="003B586E"/>
    <w:rsid w:val="003B5A41"/>
    <w:rsid w:val="003B5B9E"/>
    <w:rsid w:val="003B5D2F"/>
    <w:rsid w:val="003B5D3C"/>
    <w:rsid w:val="003B5DE0"/>
    <w:rsid w:val="003B63DC"/>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6F"/>
    <w:rsid w:val="003C1794"/>
    <w:rsid w:val="003C17F5"/>
    <w:rsid w:val="003C193C"/>
    <w:rsid w:val="003C19CB"/>
    <w:rsid w:val="003C1A09"/>
    <w:rsid w:val="003C2064"/>
    <w:rsid w:val="003C2171"/>
    <w:rsid w:val="003C283D"/>
    <w:rsid w:val="003C2E8B"/>
    <w:rsid w:val="003C2F43"/>
    <w:rsid w:val="003C3085"/>
    <w:rsid w:val="003C31C1"/>
    <w:rsid w:val="003C32BA"/>
    <w:rsid w:val="003C3328"/>
    <w:rsid w:val="003C3518"/>
    <w:rsid w:val="003C364E"/>
    <w:rsid w:val="003C37B5"/>
    <w:rsid w:val="003C3CF7"/>
    <w:rsid w:val="003C43D3"/>
    <w:rsid w:val="003C45EF"/>
    <w:rsid w:val="003C49FB"/>
    <w:rsid w:val="003C4D5E"/>
    <w:rsid w:val="003C5159"/>
    <w:rsid w:val="003C541C"/>
    <w:rsid w:val="003C551D"/>
    <w:rsid w:val="003C5612"/>
    <w:rsid w:val="003C56D6"/>
    <w:rsid w:val="003C5843"/>
    <w:rsid w:val="003C5BCF"/>
    <w:rsid w:val="003C5C25"/>
    <w:rsid w:val="003C5E22"/>
    <w:rsid w:val="003C612A"/>
    <w:rsid w:val="003C6241"/>
    <w:rsid w:val="003C6248"/>
    <w:rsid w:val="003C63F9"/>
    <w:rsid w:val="003C672A"/>
    <w:rsid w:val="003C67C5"/>
    <w:rsid w:val="003C697B"/>
    <w:rsid w:val="003C6E55"/>
    <w:rsid w:val="003C731F"/>
    <w:rsid w:val="003C7358"/>
    <w:rsid w:val="003C73C0"/>
    <w:rsid w:val="003D0020"/>
    <w:rsid w:val="003D0275"/>
    <w:rsid w:val="003D033E"/>
    <w:rsid w:val="003D0357"/>
    <w:rsid w:val="003D04C9"/>
    <w:rsid w:val="003D0524"/>
    <w:rsid w:val="003D06A1"/>
    <w:rsid w:val="003D0746"/>
    <w:rsid w:val="003D0885"/>
    <w:rsid w:val="003D0905"/>
    <w:rsid w:val="003D111B"/>
    <w:rsid w:val="003D1383"/>
    <w:rsid w:val="003D13C3"/>
    <w:rsid w:val="003D1453"/>
    <w:rsid w:val="003D150F"/>
    <w:rsid w:val="003D1517"/>
    <w:rsid w:val="003D1648"/>
    <w:rsid w:val="003D1CC3"/>
    <w:rsid w:val="003D1E7F"/>
    <w:rsid w:val="003D1E90"/>
    <w:rsid w:val="003D1F59"/>
    <w:rsid w:val="003D22DD"/>
    <w:rsid w:val="003D24D1"/>
    <w:rsid w:val="003D25DE"/>
    <w:rsid w:val="003D2911"/>
    <w:rsid w:val="003D29D9"/>
    <w:rsid w:val="003D2B09"/>
    <w:rsid w:val="003D2CD5"/>
    <w:rsid w:val="003D2D20"/>
    <w:rsid w:val="003D2DB4"/>
    <w:rsid w:val="003D2DBF"/>
    <w:rsid w:val="003D2E32"/>
    <w:rsid w:val="003D2EF4"/>
    <w:rsid w:val="003D36EF"/>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56C2"/>
    <w:rsid w:val="003D5739"/>
    <w:rsid w:val="003D57C3"/>
    <w:rsid w:val="003D5994"/>
    <w:rsid w:val="003D59A2"/>
    <w:rsid w:val="003D5AB6"/>
    <w:rsid w:val="003D5CDC"/>
    <w:rsid w:val="003D5E31"/>
    <w:rsid w:val="003D614B"/>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0F1"/>
    <w:rsid w:val="003E1123"/>
    <w:rsid w:val="003E11C1"/>
    <w:rsid w:val="003E12EE"/>
    <w:rsid w:val="003E146B"/>
    <w:rsid w:val="003E154D"/>
    <w:rsid w:val="003E15A6"/>
    <w:rsid w:val="003E1695"/>
    <w:rsid w:val="003E18E1"/>
    <w:rsid w:val="003E1C05"/>
    <w:rsid w:val="003E1C24"/>
    <w:rsid w:val="003E1C72"/>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45"/>
    <w:rsid w:val="003E4252"/>
    <w:rsid w:val="003E480C"/>
    <w:rsid w:val="003E498D"/>
    <w:rsid w:val="003E4ADB"/>
    <w:rsid w:val="003E4E4E"/>
    <w:rsid w:val="003E4F1D"/>
    <w:rsid w:val="003E4FD6"/>
    <w:rsid w:val="003E53B5"/>
    <w:rsid w:val="003E58F8"/>
    <w:rsid w:val="003E595F"/>
    <w:rsid w:val="003E59B3"/>
    <w:rsid w:val="003E5C46"/>
    <w:rsid w:val="003E5C7B"/>
    <w:rsid w:val="003E5D4B"/>
    <w:rsid w:val="003E6893"/>
    <w:rsid w:val="003E696B"/>
    <w:rsid w:val="003E6F65"/>
    <w:rsid w:val="003E7548"/>
    <w:rsid w:val="003E769B"/>
    <w:rsid w:val="003E79F2"/>
    <w:rsid w:val="003E7BD0"/>
    <w:rsid w:val="003E7D70"/>
    <w:rsid w:val="003F0380"/>
    <w:rsid w:val="003F04BF"/>
    <w:rsid w:val="003F08F1"/>
    <w:rsid w:val="003F0BA4"/>
    <w:rsid w:val="003F0DA2"/>
    <w:rsid w:val="003F0FF8"/>
    <w:rsid w:val="003F105F"/>
    <w:rsid w:val="003F10D1"/>
    <w:rsid w:val="003F10F2"/>
    <w:rsid w:val="003F14BD"/>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78E"/>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669"/>
    <w:rsid w:val="004017B4"/>
    <w:rsid w:val="004018C3"/>
    <w:rsid w:val="00401A56"/>
    <w:rsid w:val="00401E21"/>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B8A"/>
    <w:rsid w:val="00403B9D"/>
    <w:rsid w:val="00403E55"/>
    <w:rsid w:val="00403F7A"/>
    <w:rsid w:val="0040403F"/>
    <w:rsid w:val="00404046"/>
    <w:rsid w:val="004040F9"/>
    <w:rsid w:val="004044A0"/>
    <w:rsid w:val="00404542"/>
    <w:rsid w:val="00404839"/>
    <w:rsid w:val="0040485F"/>
    <w:rsid w:val="004052FA"/>
    <w:rsid w:val="00405438"/>
    <w:rsid w:val="004056CA"/>
    <w:rsid w:val="004056E7"/>
    <w:rsid w:val="00405715"/>
    <w:rsid w:val="0040590D"/>
    <w:rsid w:val="00405970"/>
    <w:rsid w:val="00405D2E"/>
    <w:rsid w:val="004067B4"/>
    <w:rsid w:val="004067D3"/>
    <w:rsid w:val="0040682E"/>
    <w:rsid w:val="00406A32"/>
    <w:rsid w:val="00406A44"/>
    <w:rsid w:val="00406E3D"/>
    <w:rsid w:val="00406F46"/>
    <w:rsid w:val="00407514"/>
    <w:rsid w:val="00407567"/>
    <w:rsid w:val="00407608"/>
    <w:rsid w:val="0040780E"/>
    <w:rsid w:val="00407858"/>
    <w:rsid w:val="00407C8C"/>
    <w:rsid w:val="00407D0E"/>
    <w:rsid w:val="00407D19"/>
    <w:rsid w:val="0041007E"/>
    <w:rsid w:val="00410453"/>
    <w:rsid w:val="00410582"/>
    <w:rsid w:val="004109EA"/>
    <w:rsid w:val="00410AA3"/>
    <w:rsid w:val="00410AC5"/>
    <w:rsid w:val="00410B20"/>
    <w:rsid w:val="00410B61"/>
    <w:rsid w:val="00410F2E"/>
    <w:rsid w:val="00411CC4"/>
    <w:rsid w:val="00411DBF"/>
    <w:rsid w:val="00411E88"/>
    <w:rsid w:val="004120E1"/>
    <w:rsid w:val="00412301"/>
    <w:rsid w:val="0041239E"/>
    <w:rsid w:val="00412538"/>
    <w:rsid w:val="004126BB"/>
    <w:rsid w:val="00412731"/>
    <w:rsid w:val="00412802"/>
    <w:rsid w:val="004128D1"/>
    <w:rsid w:val="004128F8"/>
    <w:rsid w:val="00412B46"/>
    <w:rsid w:val="00412DA2"/>
    <w:rsid w:val="00412DC5"/>
    <w:rsid w:val="00412EF7"/>
    <w:rsid w:val="0041300A"/>
    <w:rsid w:val="0041337C"/>
    <w:rsid w:val="0041342F"/>
    <w:rsid w:val="00413470"/>
    <w:rsid w:val="0041349A"/>
    <w:rsid w:val="00413552"/>
    <w:rsid w:val="004136DB"/>
    <w:rsid w:val="0041398F"/>
    <w:rsid w:val="004139D7"/>
    <w:rsid w:val="00413BDF"/>
    <w:rsid w:val="00413C4B"/>
    <w:rsid w:val="00413D61"/>
    <w:rsid w:val="00413E27"/>
    <w:rsid w:val="004141AD"/>
    <w:rsid w:val="0041425F"/>
    <w:rsid w:val="004144B7"/>
    <w:rsid w:val="004144D1"/>
    <w:rsid w:val="00414783"/>
    <w:rsid w:val="00414990"/>
    <w:rsid w:val="00414B81"/>
    <w:rsid w:val="00414BB1"/>
    <w:rsid w:val="00414EE2"/>
    <w:rsid w:val="0041569F"/>
    <w:rsid w:val="004156E6"/>
    <w:rsid w:val="004156FF"/>
    <w:rsid w:val="0041572A"/>
    <w:rsid w:val="00415829"/>
    <w:rsid w:val="004158CE"/>
    <w:rsid w:val="00415B76"/>
    <w:rsid w:val="00415E9C"/>
    <w:rsid w:val="00415F2F"/>
    <w:rsid w:val="00416623"/>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0F18"/>
    <w:rsid w:val="00421045"/>
    <w:rsid w:val="0042131A"/>
    <w:rsid w:val="0042159E"/>
    <w:rsid w:val="004216B5"/>
    <w:rsid w:val="00421902"/>
    <w:rsid w:val="00421A45"/>
    <w:rsid w:val="00421CD5"/>
    <w:rsid w:val="00421D62"/>
    <w:rsid w:val="00421EB0"/>
    <w:rsid w:val="004220DF"/>
    <w:rsid w:val="004221E3"/>
    <w:rsid w:val="0042234A"/>
    <w:rsid w:val="00422370"/>
    <w:rsid w:val="00422415"/>
    <w:rsid w:val="0042244A"/>
    <w:rsid w:val="004227E9"/>
    <w:rsid w:val="004228F5"/>
    <w:rsid w:val="004229C8"/>
    <w:rsid w:val="00422A38"/>
    <w:rsid w:val="00422B54"/>
    <w:rsid w:val="00422C34"/>
    <w:rsid w:val="00422DB0"/>
    <w:rsid w:val="00422E5C"/>
    <w:rsid w:val="00422F69"/>
    <w:rsid w:val="004230DB"/>
    <w:rsid w:val="00423561"/>
    <w:rsid w:val="0042365A"/>
    <w:rsid w:val="00423672"/>
    <w:rsid w:val="00423898"/>
    <w:rsid w:val="004238C2"/>
    <w:rsid w:val="00423A14"/>
    <w:rsid w:val="00423E6C"/>
    <w:rsid w:val="00423E99"/>
    <w:rsid w:val="00424176"/>
    <w:rsid w:val="00424257"/>
    <w:rsid w:val="004242E6"/>
    <w:rsid w:val="00424475"/>
    <w:rsid w:val="00424558"/>
    <w:rsid w:val="00424B15"/>
    <w:rsid w:val="00424C9B"/>
    <w:rsid w:val="00424E5D"/>
    <w:rsid w:val="00424E85"/>
    <w:rsid w:val="00424EE3"/>
    <w:rsid w:val="0042519C"/>
    <w:rsid w:val="00425BE5"/>
    <w:rsid w:val="00425C14"/>
    <w:rsid w:val="00426096"/>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1D1"/>
    <w:rsid w:val="004301F4"/>
    <w:rsid w:val="00430472"/>
    <w:rsid w:val="004305F7"/>
    <w:rsid w:val="0043061E"/>
    <w:rsid w:val="00430653"/>
    <w:rsid w:val="0043070B"/>
    <w:rsid w:val="0043078D"/>
    <w:rsid w:val="004308F8"/>
    <w:rsid w:val="00430D7C"/>
    <w:rsid w:val="00430EF5"/>
    <w:rsid w:val="0043103D"/>
    <w:rsid w:val="004311E8"/>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2048"/>
    <w:rsid w:val="004322A9"/>
    <w:rsid w:val="004327D6"/>
    <w:rsid w:val="00432851"/>
    <w:rsid w:val="004328BF"/>
    <w:rsid w:val="004330C8"/>
    <w:rsid w:val="004331B6"/>
    <w:rsid w:val="004331BA"/>
    <w:rsid w:val="0043333B"/>
    <w:rsid w:val="0043338B"/>
    <w:rsid w:val="0043352E"/>
    <w:rsid w:val="00433662"/>
    <w:rsid w:val="00433713"/>
    <w:rsid w:val="004339C3"/>
    <w:rsid w:val="00433D06"/>
    <w:rsid w:val="0043490A"/>
    <w:rsid w:val="00434CF5"/>
    <w:rsid w:val="0043559C"/>
    <w:rsid w:val="00435743"/>
    <w:rsid w:val="004357AB"/>
    <w:rsid w:val="004358D9"/>
    <w:rsid w:val="00435A8C"/>
    <w:rsid w:val="00436035"/>
    <w:rsid w:val="00436171"/>
    <w:rsid w:val="00436360"/>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52A"/>
    <w:rsid w:val="00442849"/>
    <w:rsid w:val="00442A03"/>
    <w:rsid w:val="00442C39"/>
    <w:rsid w:val="00442C87"/>
    <w:rsid w:val="00442D23"/>
    <w:rsid w:val="0044304F"/>
    <w:rsid w:val="00443147"/>
    <w:rsid w:val="0044314B"/>
    <w:rsid w:val="004432D5"/>
    <w:rsid w:val="0044349F"/>
    <w:rsid w:val="004434B7"/>
    <w:rsid w:val="004434FC"/>
    <w:rsid w:val="0044373A"/>
    <w:rsid w:val="00443A22"/>
    <w:rsid w:val="00443CD7"/>
    <w:rsid w:val="00443E47"/>
    <w:rsid w:val="00443FD8"/>
    <w:rsid w:val="00444286"/>
    <w:rsid w:val="004444E0"/>
    <w:rsid w:val="00444846"/>
    <w:rsid w:val="004449AD"/>
    <w:rsid w:val="00444B32"/>
    <w:rsid w:val="00444CFD"/>
    <w:rsid w:val="00444D0F"/>
    <w:rsid w:val="00444DFE"/>
    <w:rsid w:val="0044527C"/>
    <w:rsid w:val="00445698"/>
    <w:rsid w:val="004457B8"/>
    <w:rsid w:val="00445819"/>
    <w:rsid w:val="004459D8"/>
    <w:rsid w:val="00445A4B"/>
    <w:rsid w:val="00445B43"/>
    <w:rsid w:val="00445B92"/>
    <w:rsid w:val="00445D50"/>
    <w:rsid w:val="00445DB8"/>
    <w:rsid w:val="00445DCD"/>
    <w:rsid w:val="0044607D"/>
    <w:rsid w:val="004461C1"/>
    <w:rsid w:val="004463F0"/>
    <w:rsid w:val="0044641B"/>
    <w:rsid w:val="0044673C"/>
    <w:rsid w:val="0044675A"/>
    <w:rsid w:val="0044687D"/>
    <w:rsid w:val="00446E98"/>
    <w:rsid w:val="00446FE1"/>
    <w:rsid w:val="0044709B"/>
    <w:rsid w:val="00447165"/>
    <w:rsid w:val="004474E7"/>
    <w:rsid w:val="00447C22"/>
    <w:rsid w:val="00447C87"/>
    <w:rsid w:val="00447CA4"/>
    <w:rsid w:val="0045003C"/>
    <w:rsid w:val="00450095"/>
    <w:rsid w:val="00450101"/>
    <w:rsid w:val="0045012B"/>
    <w:rsid w:val="0045029A"/>
    <w:rsid w:val="004505AF"/>
    <w:rsid w:val="00450663"/>
    <w:rsid w:val="004509FB"/>
    <w:rsid w:val="00450BFC"/>
    <w:rsid w:val="00450CE7"/>
    <w:rsid w:val="00450CFE"/>
    <w:rsid w:val="00450D5C"/>
    <w:rsid w:val="0045115E"/>
    <w:rsid w:val="00451343"/>
    <w:rsid w:val="00451553"/>
    <w:rsid w:val="004517C5"/>
    <w:rsid w:val="004518D2"/>
    <w:rsid w:val="004518E7"/>
    <w:rsid w:val="00451927"/>
    <w:rsid w:val="00451929"/>
    <w:rsid w:val="00451930"/>
    <w:rsid w:val="004519E0"/>
    <w:rsid w:val="00451AB0"/>
    <w:rsid w:val="00451D98"/>
    <w:rsid w:val="00451EA4"/>
    <w:rsid w:val="00451EF4"/>
    <w:rsid w:val="00451FA6"/>
    <w:rsid w:val="00452397"/>
    <w:rsid w:val="00452440"/>
    <w:rsid w:val="00452B1B"/>
    <w:rsid w:val="00452E9A"/>
    <w:rsid w:val="00452F69"/>
    <w:rsid w:val="0045317F"/>
    <w:rsid w:val="0045347F"/>
    <w:rsid w:val="00453905"/>
    <w:rsid w:val="00453958"/>
    <w:rsid w:val="00453A2D"/>
    <w:rsid w:val="00453AD3"/>
    <w:rsid w:val="00453EDD"/>
    <w:rsid w:val="004541ED"/>
    <w:rsid w:val="0045437A"/>
    <w:rsid w:val="004546B2"/>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6C"/>
    <w:rsid w:val="00456F90"/>
    <w:rsid w:val="00457396"/>
    <w:rsid w:val="00457474"/>
    <w:rsid w:val="004574A6"/>
    <w:rsid w:val="004574D9"/>
    <w:rsid w:val="00457A7C"/>
    <w:rsid w:val="00457EC7"/>
    <w:rsid w:val="00457EDA"/>
    <w:rsid w:val="00457F7C"/>
    <w:rsid w:val="004601DB"/>
    <w:rsid w:val="00460771"/>
    <w:rsid w:val="0046078A"/>
    <w:rsid w:val="004607CA"/>
    <w:rsid w:val="004608A7"/>
    <w:rsid w:val="00460A17"/>
    <w:rsid w:val="00460C76"/>
    <w:rsid w:val="00460CC8"/>
    <w:rsid w:val="00460F99"/>
    <w:rsid w:val="004611F1"/>
    <w:rsid w:val="0046164E"/>
    <w:rsid w:val="00461815"/>
    <w:rsid w:val="00461B26"/>
    <w:rsid w:val="00461B73"/>
    <w:rsid w:val="00461BD9"/>
    <w:rsid w:val="00461C83"/>
    <w:rsid w:val="00462012"/>
    <w:rsid w:val="004620E8"/>
    <w:rsid w:val="004623C7"/>
    <w:rsid w:val="004624D9"/>
    <w:rsid w:val="0046286B"/>
    <w:rsid w:val="00462A22"/>
    <w:rsid w:val="00462A30"/>
    <w:rsid w:val="00462C7F"/>
    <w:rsid w:val="00462F23"/>
    <w:rsid w:val="00463093"/>
    <w:rsid w:val="004630AB"/>
    <w:rsid w:val="0046310F"/>
    <w:rsid w:val="00463176"/>
    <w:rsid w:val="004631A3"/>
    <w:rsid w:val="00463417"/>
    <w:rsid w:val="004634D6"/>
    <w:rsid w:val="004635B4"/>
    <w:rsid w:val="004636CA"/>
    <w:rsid w:val="004638E2"/>
    <w:rsid w:val="00463952"/>
    <w:rsid w:val="00463AF1"/>
    <w:rsid w:val="00463BBA"/>
    <w:rsid w:val="00463D56"/>
    <w:rsid w:val="00463DCA"/>
    <w:rsid w:val="00464096"/>
    <w:rsid w:val="004640A3"/>
    <w:rsid w:val="00464387"/>
    <w:rsid w:val="00464448"/>
    <w:rsid w:val="00464450"/>
    <w:rsid w:val="00464643"/>
    <w:rsid w:val="00464883"/>
    <w:rsid w:val="00464BD3"/>
    <w:rsid w:val="00464D38"/>
    <w:rsid w:val="00464F83"/>
    <w:rsid w:val="0046521B"/>
    <w:rsid w:val="004656B4"/>
    <w:rsid w:val="004657D8"/>
    <w:rsid w:val="00465AD8"/>
    <w:rsid w:val="00465C35"/>
    <w:rsid w:val="00465E14"/>
    <w:rsid w:val="00466397"/>
    <w:rsid w:val="00466680"/>
    <w:rsid w:val="0046671D"/>
    <w:rsid w:val="004669AE"/>
    <w:rsid w:val="00466CF7"/>
    <w:rsid w:val="00466E20"/>
    <w:rsid w:val="00467145"/>
    <w:rsid w:val="0046761D"/>
    <w:rsid w:val="00467723"/>
    <w:rsid w:val="00467ACD"/>
    <w:rsid w:val="00467C03"/>
    <w:rsid w:val="0047013B"/>
    <w:rsid w:val="0047047D"/>
    <w:rsid w:val="0047077B"/>
    <w:rsid w:val="0047079C"/>
    <w:rsid w:val="00470811"/>
    <w:rsid w:val="004708B6"/>
    <w:rsid w:val="0047095E"/>
    <w:rsid w:val="00470A49"/>
    <w:rsid w:val="00470AEA"/>
    <w:rsid w:val="00471066"/>
    <w:rsid w:val="0047118A"/>
    <w:rsid w:val="004714D0"/>
    <w:rsid w:val="004715A5"/>
    <w:rsid w:val="004718AB"/>
    <w:rsid w:val="00471E78"/>
    <w:rsid w:val="004720EE"/>
    <w:rsid w:val="0047215F"/>
    <w:rsid w:val="00472268"/>
    <w:rsid w:val="00472380"/>
    <w:rsid w:val="0047286F"/>
    <w:rsid w:val="00472968"/>
    <w:rsid w:val="00472CDA"/>
    <w:rsid w:val="00472DCC"/>
    <w:rsid w:val="00472F69"/>
    <w:rsid w:val="00472F7C"/>
    <w:rsid w:val="00472FE1"/>
    <w:rsid w:val="004730B8"/>
    <w:rsid w:val="004730D3"/>
    <w:rsid w:val="00473149"/>
    <w:rsid w:val="004731D8"/>
    <w:rsid w:val="00473837"/>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4FE5"/>
    <w:rsid w:val="00475093"/>
    <w:rsid w:val="0047527C"/>
    <w:rsid w:val="0047537E"/>
    <w:rsid w:val="004759C3"/>
    <w:rsid w:val="00475D3D"/>
    <w:rsid w:val="0047606A"/>
    <w:rsid w:val="004764F9"/>
    <w:rsid w:val="004768CA"/>
    <w:rsid w:val="0047695F"/>
    <w:rsid w:val="00476994"/>
    <w:rsid w:val="00476A2C"/>
    <w:rsid w:val="00476C3C"/>
    <w:rsid w:val="00476DED"/>
    <w:rsid w:val="00477498"/>
    <w:rsid w:val="00477593"/>
    <w:rsid w:val="004777AD"/>
    <w:rsid w:val="004801B0"/>
    <w:rsid w:val="00480491"/>
    <w:rsid w:val="00480548"/>
    <w:rsid w:val="00480BC5"/>
    <w:rsid w:val="00480CA4"/>
    <w:rsid w:val="00480DA6"/>
    <w:rsid w:val="004814EF"/>
    <w:rsid w:val="00481673"/>
    <w:rsid w:val="00481754"/>
    <w:rsid w:val="00481804"/>
    <w:rsid w:val="00481A1E"/>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299"/>
    <w:rsid w:val="00484417"/>
    <w:rsid w:val="0048474D"/>
    <w:rsid w:val="004847FA"/>
    <w:rsid w:val="0048495B"/>
    <w:rsid w:val="00484F2E"/>
    <w:rsid w:val="00485318"/>
    <w:rsid w:val="004853FF"/>
    <w:rsid w:val="00485B47"/>
    <w:rsid w:val="00485EEC"/>
    <w:rsid w:val="00486025"/>
    <w:rsid w:val="0048622B"/>
    <w:rsid w:val="00486273"/>
    <w:rsid w:val="004864AC"/>
    <w:rsid w:val="004864C3"/>
    <w:rsid w:val="004864E0"/>
    <w:rsid w:val="0048665A"/>
    <w:rsid w:val="004868A7"/>
    <w:rsid w:val="00486BE2"/>
    <w:rsid w:val="00486C6C"/>
    <w:rsid w:val="00486E5A"/>
    <w:rsid w:val="00486F27"/>
    <w:rsid w:val="0048727B"/>
    <w:rsid w:val="00487C82"/>
    <w:rsid w:val="00487E2D"/>
    <w:rsid w:val="004900F3"/>
    <w:rsid w:val="00490240"/>
    <w:rsid w:val="004902D5"/>
    <w:rsid w:val="0049052C"/>
    <w:rsid w:val="004905E9"/>
    <w:rsid w:val="00490A45"/>
    <w:rsid w:val="00490C06"/>
    <w:rsid w:val="00490C40"/>
    <w:rsid w:val="00490E4C"/>
    <w:rsid w:val="00490E60"/>
    <w:rsid w:val="004911A9"/>
    <w:rsid w:val="004917B7"/>
    <w:rsid w:val="00491994"/>
    <w:rsid w:val="00491A9D"/>
    <w:rsid w:val="00491B01"/>
    <w:rsid w:val="00491C17"/>
    <w:rsid w:val="00491C55"/>
    <w:rsid w:val="00491D2E"/>
    <w:rsid w:val="00491D6A"/>
    <w:rsid w:val="00491D6B"/>
    <w:rsid w:val="00491DAE"/>
    <w:rsid w:val="004920A2"/>
    <w:rsid w:val="004920B3"/>
    <w:rsid w:val="00492109"/>
    <w:rsid w:val="00492403"/>
    <w:rsid w:val="00492484"/>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9B0"/>
    <w:rsid w:val="00494AAC"/>
    <w:rsid w:val="00494C0A"/>
    <w:rsid w:val="00494E4E"/>
    <w:rsid w:val="00494FB6"/>
    <w:rsid w:val="00494FCF"/>
    <w:rsid w:val="004950A5"/>
    <w:rsid w:val="004950FC"/>
    <w:rsid w:val="0049511B"/>
    <w:rsid w:val="004951C0"/>
    <w:rsid w:val="00495275"/>
    <w:rsid w:val="0049548C"/>
    <w:rsid w:val="00495515"/>
    <w:rsid w:val="004955D6"/>
    <w:rsid w:val="004958D8"/>
    <w:rsid w:val="00495975"/>
    <w:rsid w:val="00495ADA"/>
    <w:rsid w:val="00495E91"/>
    <w:rsid w:val="00495F6A"/>
    <w:rsid w:val="004966E4"/>
    <w:rsid w:val="00496783"/>
    <w:rsid w:val="00496921"/>
    <w:rsid w:val="00496A4F"/>
    <w:rsid w:val="00496AB4"/>
    <w:rsid w:val="00496D9E"/>
    <w:rsid w:val="00497000"/>
    <w:rsid w:val="00497162"/>
    <w:rsid w:val="00497207"/>
    <w:rsid w:val="004977BF"/>
    <w:rsid w:val="00497832"/>
    <w:rsid w:val="00497836"/>
    <w:rsid w:val="004979BF"/>
    <w:rsid w:val="00497C2E"/>
    <w:rsid w:val="00497C72"/>
    <w:rsid w:val="00497D46"/>
    <w:rsid w:val="00497E1F"/>
    <w:rsid w:val="00497F33"/>
    <w:rsid w:val="004A002A"/>
    <w:rsid w:val="004A00FA"/>
    <w:rsid w:val="004A01A2"/>
    <w:rsid w:val="004A03B1"/>
    <w:rsid w:val="004A04BB"/>
    <w:rsid w:val="004A06D4"/>
    <w:rsid w:val="004A06F9"/>
    <w:rsid w:val="004A07D7"/>
    <w:rsid w:val="004A13EF"/>
    <w:rsid w:val="004A147B"/>
    <w:rsid w:val="004A184D"/>
    <w:rsid w:val="004A1A05"/>
    <w:rsid w:val="004A1B22"/>
    <w:rsid w:val="004A22DA"/>
    <w:rsid w:val="004A23B6"/>
    <w:rsid w:val="004A2976"/>
    <w:rsid w:val="004A2B01"/>
    <w:rsid w:val="004A3118"/>
    <w:rsid w:val="004A32AA"/>
    <w:rsid w:val="004A32BA"/>
    <w:rsid w:val="004A337D"/>
    <w:rsid w:val="004A359F"/>
    <w:rsid w:val="004A364F"/>
    <w:rsid w:val="004A3961"/>
    <w:rsid w:val="004A3C26"/>
    <w:rsid w:val="004A3CFB"/>
    <w:rsid w:val="004A3D8D"/>
    <w:rsid w:val="004A3DDB"/>
    <w:rsid w:val="004A40EE"/>
    <w:rsid w:val="004A41D7"/>
    <w:rsid w:val="004A422E"/>
    <w:rsid w:val="004A4449"/>
    <w:rsid w:val="004A4501"/>
    <w:rsid w:val="004A4613"/>
    <w:rsid w:val="004A4949"/>
    <w:rsid w:val="004A4B1D"/>
    <w:rsid w:val="004A4C7B"/>
    <w:rsid w:val="004A55C6"/>
    <w:rsid w:val="004A562C"/>
    <w:rsid w:val="004A5889"/>
    <w:rsid w:val="004A5A4F"/>
    <w:rsid w:val="004A5B27"/>
    <w:rsid w:val="004A5DA6"/>
    <w:rsid w:val="004A5F67"/>
    <w:rsid w:val="004A62F9"/>
    <w:rsid w:val="004A640C"/>
    <w:rsid w:val="004A6480"/>
    <w:rsid w:val="004A65C1"/>
    <w:rsid w:val="004A65D4"/>
    <w:rsid w:val="004A67D8"/>
    <w:rsid w:val="004A6A59"/>
    <w:rsid w:val="004A6B5D"/>
    <w:rsid w:val="004A6E07"/>
    <w:rsid w:val="004A6E4D"/>
    <w:rsid w:val="004A73FB"/>
    <w:rsid w:val="004A75AF"/>
    <w:rsid w:val="004A7B27"/>
    <w:rsid w:val="004A7B69"/>
    <w:rsid w:val="004A7F22"/>
    <w:rsid w:val="004A7F59"/>
    <w:rsid w:val="004B004B"/>
    <w:rsid w:val="004B0095"/>
    <w:rsid w:val="004B0613"/>
    <w:rsid w:val="004B0BB5"/>
    <w:rsid w:val="004B0BEE"/>
    <w:rsid w:val="004B0D10"/>
    <w:rsid w:val="004B0DC8"/>
    <w:rsid w:val="004B1434"/>
    <w:rsid w:val="004B14D0"/>
    <w:rsid w:val="004B15BB"/>
    <w:rsid w:val="004B1898"/>
    <w:rsid w:val="004B1908"/>
    <w:rsid w:val="004B1C36"/>
    <w:rsid w:val="004B1CDF"/>
    <w:rsid w:val="004B275F"/>
    <w:rsid w:val="004B284C"/>
    <w:rsid w:val="004B29F7"/>
    <w:rsid w:val="004B2FA4"/>
    <w:rsid w:val="004B31ED"/>
    <w:rsid w:val="004B3435"/>
    <w:rsid w:val="004B364E"/>
    <w:rsid w:val="004B377C"/>
    <w:rsid w:val="004B3885"/>
    <w:rsid w:val="004B3A1F"/>
    <w:rsid w:val="004B3D3C"/>
    <w:rsid w:val="004B3F58"/>
    <w:rsid w:val="004B408C"/>
    <w:rsid w:val="004B40FB"/>
    <w:rsid w:val="004B4521"/>
    <w:rsid w:val="004B45DB"/>
    <w:rsid w:val="004B4750"/>
    <w:rsid w:val="004B4809"/>
    <w:rsid w:val="004B489E"/>
    <w:rsid w:val="004B48D5"/>
    <w:rsid w:val="004B4999"/>
    <w:rsid w:val="004B4FFA"/>
    <w:rsid w:val="004B5335"/>
    <w:rsid w:val="004B54C5"/>
    <w:rsid w:val="004B54F5"/>
    <w:rsid w:val="004B56ED"/>
    <w:rsid w:val="004B5707"/>
    <w:rsid w:val="004B5C79"/>
    <w:rsid w:val="004B5FB5"/>
    <w:rsid w:val="004B6070"/>
    <w:rsid w:val="004B60CC"/>
    <w:rsid w:val="004B60F3"/>
    <w:rsid w:val="004B62CF"/>
    <w:rsid w:val="004B637C"/>
    <w:rsid w:val="004B6398"/>
    <w:rsid w:val="004B639E"/>
    <w:rsid w:val="004B679E"/>
    <w:rsid w:val="004B67C7"/>
    <w:rsid w:val="004B680D"/>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AC0"/>
    <w:rsid w:val="004B7C1B"/>
    <w:rsid w:val="004B7ECD"/>
    <w:rsid w:val="004C001E"/>
    <w:rsid w:val="004C00A3"/>
    <w:rsid w:val="004C026E"/>
    <w:rsid w:val="004C0935"/>
    <w:rsid w:val="004C0A1F"/>
    <w:rsid w:val="004C0A23"/>
    <w:rsid w:val="004C0C7A"/>
    <w:rsid w:val="004C0DE0"/>
    <w:rsid w:val="004C0E1E"/>
    <w:rsid w:val="004C0F2C"/>
    <w:rsid w:val="004C134B"/>
    <w:rsid w:val="004C137E"/>
    <w:rsid w:val="004C14FD"/>
    <w:rsid w:val="004C1778"/>
    <w:rsid w:val="004C1B53"/>
    <w:rsid w:val="004C1BCB"/>
    <w:rsid w:val="004C1D7F"/>
    <w:rsid w:val="004C216C"/>
    <w:rsid w:val="004C22BC"/>
    <w:rsid w:val="004C265B"/>
    <w:rsid w:val="004C2778"/>
    <w:rsid w:val="004C2944"/>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5171"/>
    <w:rsid w:val="004C52E7"/>
    <w:rsid w:val="004C580D"/>
    <w:rsid w:val="004C5886"/>
    <w:rsid w:val="004C58C2"/>
    <w:rsid w:val="004C5986"/>
    <w:rsid w:val="004C5A47"/>
    <w:rsid w:val="004C5AD6"/>
    <w:rsid w:val="004C5DA9"/>
    <w:rsid w:val="004C5E85"/>
    <w:rsid w:val="004C60C7"/>
    <w:rsid w:val="004C6175"/>
    <w:rsid w:val="004C63D3"/>
    <w:rsid w:val="004C67CA"/>
    <w:rsid w:val="004C6999"/>
    <w:rsid w:val="004C6B87"/>
    <w:rsid w:val="004C7036"/>
    <w:rsid w:val="004C74B1"/>
    <w:rsid w:val="004C7604"/>
    <w:rsid w:val="004C7623"/>
    <w:rsid w:val="004C7797"/>
    <w:rsid w:val="004C7B3E"/>
    <w:rsid w:val="004C7F87"/>
    <w:rsid w:val="004D02AE"/>
    <w:rsid w:val="004D02C7"/>
    <w:rsid w:val="004D0542"/>
    <w:rsid w:val="004D0657"/>
    <w:rsid w:val="004D0771"/>
    <w:rsid w:val="004D085B"/>
    <w:rsid w:val="004D097D"/>
    <w:rsid w:val="004D0D91"/>
    <w:rsid w:val="004D0F22"/>
    <w:rsid w:val="004D0F9F"/>
    <w:rsid w:val="004D1033"/>
    <w:rsid w:val="004D11DC"/>
    <w:rsid w:val="004D1322"/>
    <w:rsid w:val="004D14C8"/>
    <w:rsid w:val="004D1576"/>
    <w:rsid w:val="004D1CD7"/>
    <w:rsid w:val="004D21F3"/>
    <w:rsid w:val="004D230D"/>
    <w:rsid w:val="004D24F9"/>
    <w:rsid w:val="004D2914"/>
    <w:rsid w:val="004D2B5B"/>
    <w:rsid w:val="004D2E6F"/>
    <w:rsid w:val="004D3000"/>
    <w:rsid w:val="004D314A"/>
    <w:rsid w:val="004D32BF"/>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694"/>
    <w:rsid w:val="004D589C"/>
    <w:rsid w:val="004D58D1"/>
    <w:rsid w:val="004D5A54"/>
    <w:rsid w:val="004D5F30"/>
    <w:rsid w:val="004D5FF2"/>
    <w:rsid w:val="004D64FE"/>
    <w:rsid w:val="004D677D"/>
    <w:rsid w:val="004D67A4"/>
    <w:rsid w:val="004D67CF"/>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A79"/>
    <w:rsid w:val="004D7B04"/>
    <w:rsid w:val="004D7CFE"/>
    <w:rsid w:val="004D7DA9"/>
    <w:rsid w:val="004D7FC5"/>
    <w:rsid w:val="004E02BA"/>
    <w:rsid w:val="004E0634"/>
    <w:rsid w:val="004E0747"/>
    <w:rsid w:val="004E08A0"/>
    <w:rsid w:val="004E0982"/>
    <w:rsid w:val="004E0B0B"/>
    <w:rsid w:val="004E0B9A"/>
    <w:rsid w:val="004E0EC0"/>
    <w:rsid w:val="004E12A7"/>
    <w:rsid w:val="004E149B"/>
    <w:rsid w:val="004E15F9"/>
    <w:rsid w:val="004E1747"/>
    <w:rsid w:val="004E18BF"/>
    <w:rsid w:val="004E1D39"/>
    <w:rsid w:val="004E21CD"/>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4F73"/>
    <w:rsid w:val="004E5383"/>
    <w:rsid w:val="004E57C7"/>
    <w:rsid w:val="004E5C37"/>
    <w:rsid w:val="004E5D80"/>
    <w:rsid w:val="004E5EB0"/>
    <w:rsid w:val="004E6311"/>
    <w:rsid w:val="004E691E"/>
    <w:rsid w:val="004E6994"/>
    <w:rsid w:val="004E6B54"/>
    <w:rsid w:val="004E7148"/>
    <w:rsid w:val="004E717C"/>
    <w:rsid w:val="004E7424"/>
    <w:rsid w:val="004E7A90"/>
    <w:rsid w:val="004E7B49"/>
    <w:rsid w:val="004E7B67"/>
    <w:rsid w:val="004E7BC2"/>
    <w:rsid w:val="004E7DFB"/>
    <w:rsid w:val="004E7F12"/>
    <w:rsid w:val="004F01AC"/>
    <w:rsid w:val="004F025F"/>
    <w:rsid w:val="004F037C"/>
    <w:rsid w:val="004F053A"/>
    <w:rsid w:val="004F05F5"/>
    <w:rsid w:val="004F09CD"/>
    <w:rsid w:val="004F0C43"/>
    <w:rsid w:val="004F0DE7"/>
    <w:rsid w:val="004F1012"/>
    <w:rsid w:val="004F11FC"/>
    <w:rsid w:val="004F124A"/>
    <w:rsid w:val="004F1476"/>
    <w:rsid w:val="004F1744"/>
    <w:rsid w:val="004F1807"/>
    <w:rsid w:val="004F18D0"/>
    <w:rsid w:val="004F19EE"/>
    <w:rsid w:val="004F1B80"/>
    <w:rsid w:val="004F1BA3"/>
    <w:rsid w:val="004F1DF5"/>
    <w:rsid w:val="004F1FAB"/>
    <w:rsid w:val="004F20D7"/>
    <w:rsid w:val="004F2253"/>
    <w:rsid w:val="004F22CF"/>
    <w:rsid w:val="004F2329"/>
    <w:rsid w:val="004F24D8"/>
    <w:rsid w:val="004F27D1"/>
    <w:rsid w:val="004F2845"/>
    <w:rsid w:val="004F2A8C"/>
    <w:rsid w:val="004F2B6A"/>
    <w:rsid w:val="004F2BF7"/>
    <w:rsid w:val="004F2C1B"/>
    <w:rsid w:val="004F31FB"/>
    <w:rsid w:val="004F3475"/>
    <w:rsid w:val="004F3599"/>
    <w:rsid w:val="004F37FD"/>
    <w:rsid w:val="004F3892"/>
    <w:rsid w:val="004F4150"/>
    <w:rsid w:val="004F44FB"/>
    <w:rsid w:val="004F4BDA"/>
    <w:rsid w:val="004F4FEE"/>
    <w:rsid w:val="004F50CA"/>
    <w:rsid w:val="004F521C"/>
    <w:rsid w:val="004F5457"/>
    <w:rsid w:val="004F559A"/>
    <w:rsid w:val="004F5611"/>
    <w:rsid w:val="004F5662"/>
    <w:rsid w:val="004F57F2"/>
    <w:rsid w:val="004F589E"/>
    <w:rsid w:val="004F595D"/>
    <w:rsid w:val="004F5D24"/>
    <w:rsid w:val="004F5D37"/>
    <w:rsid w:val="004F5DDA"/>
    <w:rsid w:val="004F5E18"/>
    <w:rsid w:val="004F5E69"/>
    <w:rsid w:val="004F5FED"/>
    <w:rsid w:val="004F619E"/>
    <w:rsid w:val="004F634F"/>
    <w:rsid w:val="004F637C"/>
    <w:rsid w:val="004F63C8"/>
    <w:rsid w:val="004F66EE"/>
    <w:rsid w:val="004F683A"/>
    <w:rsid w:val="004F6928"/>
    <w:rsid w:val="004F6A48"/>
    <w:rsid w:val="004F6D8D"/>
    <w:rsid w:val="004F6E35"/>
    <w:rsid w:val="004F7106"/>
    <w:rsid w:val="004F71FA"/>
    <w:rsid w:val="004F72E1"/>
    <w:rsid w:val="004F74C5"/>
    <w:rsid w:val="004F750D"/>
    <w:rsid w:val="004F7798"/>
    <w:rsid w:val="004F78B4"/>
    <w:rsid w:val="004F7EBC"/>
    <w:rsid w:val="00500476"/>
    <w:rsid w:val="0050048A"/>
    <w:rsid w:val="005004C2"/>
    <w:rsid w:val="0050050C"/>
    <w:rsid w:val="0050069D"/>
    <w:rsid w:val="00500ACC"/>
    <w:rsid w:val="00500C4C"/>
    <w:rsid w:val="00500D39"/>
    <w:rsid w:val="00500F6B"/>
    <w:rsid w:val="00501026"/>
    <w:rsid w:val="005015D3"/>
    <w:rsid w:val="00501EAC"/>
    <w:rsid w:val="0050202A"/>
    <w:rsid w:val="005026EF"/>
    <w:rsid w:val="005026FC"/>
    <w:rsid w:val="005027CB"/>
    <w:rsid w:val="00502925"/>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B14"/>
    <w:rsid w:val="00504E83"/>
    <w:rsid w:val="005051BA"/>
    <w:rsid w:val="005052D9"/>
    <w:rsid w:val="005052FC"/>
    <w:rsid w:val="0050549B"/>
    <w:rsid w:val="00505A26"/>
    <w:rsid w:val="00505B75"/>
    <w:rsid w:val="00505CD8"/>
    <w:rsid w:val="00505E05"/>
    <w:rsid w:val="00506208"/>
    <w:rsid w:val="005062A8"/>
    <w:rsid w:val="0050664A"/>
    <w:rsid w:val="0050669D"/>
    <w:rsid w:val="005069B8"/>
    <w:rsid w:val="00506A27"/>
    <w:rsid w:val="00506ED1"/>
    <w:rsid w:val="00506F89"/>
    <w:rsid w:val="00507034"/>
    <w:rsid w:val="00507150"/>
    <w:rsid w:val="005072DF"/>
    <w:rsid w:val="00507991"/>
    <w:rsid w:val="00507A4B"/>
    <w:rsid w:val="00507C23"/>
    <w:rsid w:val="00507D4D"/>
    <w:rsid w:val="00507E24"/>
    <w:rsid w:val="00507EC0"/>
    <w:rsid w:val="00510143"/>
    <w:rsid w:val="0051014A"/>
    <w:rsid w:val="00510375"/>
    <w:rsid w:val="00510649"/>
    <w:rsid w:val="0051065E"/>
    <w:rsid w:val="005106FA"/>
    <w:rsid w:val="005107A9"/>
    <w:rsid w:val="00510FE3"/>
    <w:rsid w:val="00511396"/>
    <w:rsid w:val="005113E0"/>
    <w:rsid w:val="00511499"/>
    <w:rsid w:val="005117AC"/>
    <w:rsid w:val="0051180B"/>
    <w:rsid w:val="00512132"/>
    <w:rsid w:val="00512147"/>
    <w:rsid w:val="005122A3"/>
    <w:rsid w:val="00512479"/>
    <w:rsid w:val="00512BDE"/>
    <w:rsid w:val="00512EEB"/>
    <w:rsid w:val="00512FBE"/>
    <w:rsid w:val="00512FD9"/>
    <w:rsid w:val="00513123"/>
    <w:rsid w:val="005133D1"/>
    <w:rsid w:val="0051361B"/>
    <w:rsid w:val="00513728"/>
    <w:rsid w:val="0051374F"/>
    <w:rsid w:val="005137A8"/>
    <w:rsid w:val="00513C93"/>
    <w:rsid w:val="00513D02"/>
    <w:rsid w:val="00513E1E"/>
    <w:rsid w:val="00513F2B"/>
    <w:rsid w:val="0051410F"/>
    <w:rsid w:val="00514300"/>
    <w:rsid w:val="00514480"/>
    <w:rsid w:val="00514949"/>
    <w:rsid w:val="00514C0A"/>
    <w:rsid w:val="00514E6E"/>
    <w:rsid w:val="00514FDD"/>
    <w:rsid w:val="0051541F"/>
    <w:rsid w:val="005155AE"/>
    <w:rsid w:val="00515697"/>
    <w:rsid w:val="0051574C"/>
    <w:rsid w:val="00515957"/>
    <w:rsid w:val="00515A49"/>
    <w:rsid w:val="00515E1E"/>
    <w:rsid w:val="00515F55"/>
    <w:rsid w:val="0051625E"/>
    <w:rsid w:val="0051633A"/>
    <w:rsid w:val="005163FC"/>
    <w:rsid w:val="005163FF"/>
    <w:rsid w:val="00516506"/>
    <w:rsid w:val="005165D5"/>
    <w:rsid w:val="0051685F"/>
    <w:rsid w:val="00517072"/>
    <w:rsid w:val="005170BB"/>
    <w:rsid w:val="00517340"/>
    <w:rsid w:val="00517527"/>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7EF"/>
    <w:rsid w:val="005209BF"/>
    <w:rsid w:val="00520C3C"/>
    <w:rsid w:val="00520C87"/>
    <w:rsid w:val="00520CF3"/>
    <w:rsid w:val="00520FF4"/>
    <w:rsid w:val="005216CF"/>
    <w:rsid w:val="00521D99"/>
    <w:rsid w:val="005222C5"/>
    <w:rsid w:val="00522344"/>
    <w:rsid w:val="00522520"/>
    <w:rsid w:val="0052262F"/>
    <w:rsid w:val="0052267A"/>
    <w:rsid w:val="00523109"/>
    <w:rsid w:val="00523117"/>
    <w:rsid w:val="005231E9"/>
    <w:rsid w:val="00523211"/>
    <w:rsid w:val="00523303"/>
    <w:rsid w:val="005233CA"/>
    <w:rsid w:val="005233E9"/>
    <w:rsid w:val="00523488"/>
    <w:rsid w:val="005237B1"/>
    <w:rsid w:val="00523AE6"/>
    <w:rsid w:val="00523AF1"/>
    <w:rsid w:val="00523B43"/>
    <w:rsid w:val="00523C18"/>
    <w:rsid w:val="00524034"/>
    <w:rsid w:val="00524290"/>
    <w:rsid w:val="005242F0"/>
    <w:rsid w:val="005243EC"/>
    <w:rsid w:val="005244B4"/>
    <w:rsid w:val="00524528"/>
    <w:rsid w:val="0052466F"/>
    <w:rsid w:val="005247A3"/>
    <w:rsid w:val="005247D6"/>
    <w:rsid w:val="005249AF"/>
    <w:rsid w:val="00524C99"/>
    <w:rsid w:val="00524EA1"/>
    <w:rsid w:val="00524F74"/>
    <w:rsid w:val="0052516C"/>
    <w:rsid w:val="00525351"/>
    <w:rsid w:val="00525ADD"/>
    <w:rsid w:val="00525BDA"/>
    <w:rsid w:val="00525F1A"/>
    <w:rsid w:val="005262E2"/>
    <w:rsid w:val="00526498"/>
    <w:rsid w:val="005267E5"/>
    <w:rsid w:val="005269B6"/>
    <w:rsid w:val="00526A89"/>
    <w:rsid w:val="00526CBF"/>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70B"/>
    <w:rsid w:val="005327B3"/>
    <w:rsid w:val="00532AD0"/>
    <w:rsid w:val="00533134"/>
    <w:rsid w:val="00533510"/>
    <w:rsid w:val="00533606"/>
    <w:rsid w:val="005337A8"/>
    <w:rsid w:val="00533CC0"/>
    <w:rsid w:val="00533E15"/>
    <w:rsid w:val="005340E3"/>
    <w:rsid w:val="0053426B"/>
    <w:rsid w:val="00534334"/>
    <w:rsid w:val="00534920"/>
    <w:rsid w:val="00534A5A"/>
    <w:rsid w:val="00534C5C"/>
    <w:rsid w:val="00534C63"/>
    <w:rsid w:val="00534DA0"/>
    <w:rsid w:val="00534F39"/>
    <w:rsid w:val="005352AC"/>
    <w:rsid w:val="00535341"/>
    <w:rsid w:val="00535350"/>
    <w:rsid w:val="005354C8"/>
    <w:rsid w:val="005355B8"/>
    <w:rsid w:val="005356F7"/>
    <w:rsid w:val="00535746"/>
    <w:rsid w:val="00535830"/>
    <w:rsid w:val="00535889"/>
    <w:rsid w:val="005358D8"/>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4A"/>
    <w:rsid w:val="005449C6"/>
    <w:rsid w:val="00544A83"/>
    <w:rsid w:val="00544AE8"/>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DE7"/>
    <w:rsid w:val="00547F2F"/>
    <w:rsid w:val="00550593"/>
    <w:rsid w:val="0055065D"/>
    <w:rsid w:val="00550751"/>
    <w:rsid w:val="0055087D"/>
    <w:rsid w:val="005508D8"/>
    <w:rsid w:val="00550B71"/>
    <w:rsid w:val="00550DA3"/>
    <w:rsid w:val="00551004"/>
    <w:rsid w:val="00551229"/>
    <w:rsid w:val="0055125E"/>
    <w:rsid w:val="005513A5"/>
    <w:rsid w:val="00551454"/>
    <w:rsid w:val="0055150D"/>
    <w:rsid w:val="00551803"/>
    <w:rsid w:val="00551CAE"/>
    <w:rsid w:val="00551CBB"/>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53E"/>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E71"/>
    <w:rsid w:val="005573F9"/>
    <w:rsid w:val="005576CF"/>
    <w:rsid w:val="00557998"/>
    <w:rsid w:val="005579AB"/>
    <w:rsid w:val="00557A23"/>
    <w:rsid w:val="00557B65"/>
    <w:rsid w:val="00557CD9"/>
    <w:rsid w:val="00560282"/>
    <w:rsid w:val="005602EB"/>
    <w:rsid w:val="00560437"/>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C5D"/>
    <w:rsid w:val="00562D64"/>
    <w:rsid w:val="00562E13"/>
    <w:rsid w:val="00562F3E"/>
    <w:rsid w:val="00562FA8"/>
    <w:rsid w:val="00562FEA"/>
    <w:rsid w:val="005631B2"/>
    <w:rsid w:val="005632DC"/>
    <w:rsid w:val="005637E0"/>
    <w:rsid w:val="00563C75"/>
    <w:rsid w:val="00563D02"/>
    <w:rsid w:val="005640AF"/>
    <w:rsid w:val="005641FD"/>
    <w:rsid w:val="0056452A"/>
    <w:rsid w:val="005646B1"/>
    <w:rsid w:val="00564A4F"/>
    <w:rsid w:val="00564BCB"/>
    <w:rsid w:val="00565052"/>
    <w:rsid w:val="005652DE"/>
    <w:rsid w:val="005657A7"/>
    <w:rsid w:val="0056586A"/>
    <w:rsid w:val="00565A0A"/>
    <w:rsid w:val="00565AE0"/>
    <w:rsid w:val="005660D2"/>
    <w:rsid w:val="00566162"/>
    <w:rsid w:val="00566191"/>
    <w:rsid w:val="0056646A"/>
    <w:rsid w:val="00566B69"/>
    <w:rsid w:val="00566B8D"/>
    <w:rsid w:val="00566D34"/>
    <w:rsid w:val="00567137"/>
    <w:rsid w:val="00567162"/>
    <w:rsid w:val="00567312"/>
    <w:rsid w:val="00567413"/>
    <w:rsid w:val="0056751C"/>
    <w:rsid w:val="005676D3"/>
    <w:rsid w:val="005677C4"/>
    <w:rsid w:val="00567AA1"/>
    <w:rsid w:val="00567D07"/>
    <w:rsid w:val="00567EDF"/>
    <w:rsid w:val="0057007A"/>
    <w:rsid w:val="00570639"/>
    <w:rsid w:val="00570B9C"/>
    <w:rsid w:val="00570D50"/>
    <w:rsid w:val="00570E5D"/>
    <w:rsid w:val="00570E82"/>
    <w:rsid w:val="00570E9F"/>
    <w:rsid w:val="00570FDB"/>
    <w:rsid w:val="0057115A"/>
    <w:rsid w:val="0057139A"/>
    <w:rsid w:val="0057165B"/>
    <w:rsid w:val="00571921"/>
    <w:rsid w:val="00571C33"/>
    <w:rsid w:val="00571C80"/>
    <w:rsid w:val="00571D8D"/>
    <w:rsid w:val="00571EB9"/>
    <w:rsid w:val="00572073"/>
    <w:rsid w:val="005721B0"/>
    <w:rsid w:val="00572375"/>
    <w:rsid w:val="00572647"/>
    <w:rsid w:val="00572829"/>
    <w:rsid w:val="00572988"/>
    <w:rsid w:val="00572F41"/>
    <w:rsid w:val="0057324E"/>
    <w:rsid w:val="00573519"/>
    <w:rsid w:val="0057356A"/>
    <w:rsid w:val="005735CA"/>
    <w:rsid w:val="00573707"/>
    <w:rsid w:val="00573AB5"/>
    <w:rsid w:val="00573B35"/>
    <w:rsid w:val="00573DC8"/>
    <w:rsid w:val="00573F2F"/>
    <w:rsid w:val="005740BF"/>
    <w:rsid w:val="00574300"/>
    <w:rsid w:val="005748BF"/>
    <w:rsid w:val="00574B46"/>
    <w:rsid w:val="00574D1C"/>
    <w:rsid w:val="00574E08"/>
    <w:rsid w:val="00575005"/>
    <w:rsid w:val="005755F6"/>
    <w:rsid w:val="00575802"/>
    <w:rsid w:val="0057583B"/>
    <w:rsid w:val="00575A56"/>
    <w:rsid w:val="00576290"/>
    <w:rsid w:val="00576529"/>
    <w:rsid w:val="005765DE"/>
    <w:rsid w:val="00576C00"/>
    <w:rsid w:val="005770B5"/>
    <w:rsid w:val="00577543"/>
    <w:rsid w:val="0057755D"/>
    <w:rsid w:val="00577909"/>
    <w:rsid w:val="005779D2"/>
    <w:rsid w:val="00577A6E"/>
    <w:rsid w:val="00577ABB"/>
    <w:rsid w:val="00577B6F"/>
    <w:rsid w:val="00577BA6"/>
    <w:rsid w:val="00577C87"/>
    <w:rsid w:val="00580089"/>
    <w:rsid w:val="00580239"/>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534"/>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96"/>
    <w:rsid w:val="00585EE0"/>
    <w:rsid w:val="00585F82"/>
    <w:rsid w:val="005860D6"/>
    <w:rsid w:val="005866BD"/>
    <w:rsid w:val="00586713"/>
    <w:rsid w:val="005867ED"/>
    <w:rsid w:val="00586BE9"/>
    <w:rsid w:val="00586C5F"/>
    <w:rsid w:val="00586E56"/>
    <w:rsid w:val="00586F47"/>
    <w:rsid w:val="005870E5"/>
    <w:rsid w:val="005875D4"/>
    <w:rsid w:val="0058782D"/>
    <w:rsid w:val="00587F47"/>
    <w:rsid w:val="00590351"/>
    <w:rsid w:val="005904A5"/>
    <w:rsid w:val="005904D1"/>
    <w:rsid w:val="005907AC"/>
    <w:rsid w:val="005907DC"/>
    <w:rsid w:val="00590896"/>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2F17"/>
    <w:rsid w:val="00593077"/>
    <w:rsid w:val="0059311E"/>
    <w:rsid w:val="00593393"/>
    <w:rsid w:val="00593672"/>
    <w:rsid w:val="00593681"/>
    <w:rsid w:val="005936B2"/>
    <w:rsid w:val="00593B7E"/>
    <w:rsid w:val="00593BE0"/>
    <w:rsid w:val="00593C7D"/>
    <w:rsid w:val="00593E9B"/>
    <w:rsid w:val="00593F4B"/>
    <w:rsid w:val="00593FB1"/>
    <w:rsid w:val="00593FF4"/>
    <w:rsid w:val="00594146"/>
    <w:rsid w:val="00594234"/>
    <w:rsid w:val="005942D9"/>
    <w:rsid w:val="00594642"/>
    <w:rsid w:val="005946FB"/>
    <w:rsid w:val="005948CE"/>
    <w:rsid w:val="00594960"/>
    <w:rsid w:val="00594A87"/>
    <w:rsid w:val="00594C29"/>
    <w:rsid w:val="00594CF1"/>
    <w:rsid w:val="005952E1"/>
    <w:rsid w:val="0059550E"/>
    <w:rsid w:val="005955FD"/>
    <w:rsid w:val="005957A1"/>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7A"/>
    <w:rsid w:val="00597698"/>
    <w:rsid w:val="005979D3"/>
    <w:rsid w:val="00597C64"/>
    <w:rsid w:val="005A06EE"/>
    <w:rsid w:val="005A0C72"/>
    <w:rsid w:val="005A0D08"/>
    <w:rsid w:val="005A0F2C"/>
    <w:rsid w:val="005A105F"/>
    <w:rsid w:val="005A130E"/>
    <w:rsid w:val="005A13E5"/>
    <w:rsid w:val="005A14E6"/>
    <w:rsid w:val="005A1558"/>
    <w:rsid w:val="005A1C58"/>
    <w:rsid w:val="005A1D37"/>
    <w:rsid w:val="005A21EB"/>
    <w:rsid w:val="005A2651"/>
    <w:rsid w:val="005A2953"/>
    <w:rsid w:val="005A2BA6"/>
    <w:rsid w:val="005A2E02"/>
    <w:rsid w:val="005A2ED3"/>
    <w:rsid w:val="005A397E"/>
    <w:rsid w:val="005A41E7"/>
    <w:rsid w:val="005A4422"/>
    <w:rsid w:val="005A4584"/>
    <w:rsid w:val="005A496A"/>
    <w:rsid w:val="005A496C"/>
    <w:rsid w:val="005A4B15"/>
    <w:rsid w:val="005A4C97"/>
    <w:rsid w:val="005A4D41"/>
    <w:rsid w:val="005A4E03"/>
    <w:rsid w:val="005A5020"/>
    <w:rsid w:val="005A5195"/>
    <w:rsid w:val="005A5571"/>
    <w:rsid w:val="005A5638"/>
    <w:rsid w:val="005A575F"/>
    <w:rsid w:val="005A5850"/>
    <w:rsid w:val="005A5A6F"/>
    <w:rsid w:val="005A5E7F"/>
    <w:rsid w:val="005A6043"/>
    <w:rsid w:val="005A616C"/>
    <w:rsid w:val="005A68BC"/>
    <w:rsid w:val="005A69E3"/>
    <w:rsid w:val="005A6B64"/>
    <w:rsid w:val="005A6B99"/>
    <w:rsid w:val="005A6C4E"/>
    <w:rsid w:val="005A72FF"/>
    <w:rsid w:val="005A7347"/>
    <w:rsid w:val="005A756F"/>
    <w:rsid w:val="005A782B"/>
    <w:rsid w:val="005A7C20"/>
    <w:rsid w:val="005A7E69"/>
    <w:rsid w:val="005A7F2F"/>
    <w:rsid w:val="005B0033"/>
    <w:rsid w:val="005B0061"/>
    <w:rsid w:val="005B00F6"/>
    <w:rsid w:val="005B0201"/>
    <w:rsid w:val="005B0209"/>
    <w:rsid w:val="005B03E1"/>
    <w:rsid w:val="005B05D4"/>
    <w:rsid w:val="005B06A7"/>
    <w:rsid w:val="005B06EF"/>
    <w:rsid w:val="005B0746"/>
    <w:rsid w:val="005B0A81"/>
    <w:rsid w:val="005B0C3B"/>
    <w:rsid w:val="005B162C"/>
    <w:rsid w:val="005B17DB"/>
    <w:rsid w:val="005B19A0"/>
    <w:rsid w:val="005B19A6"/>
    <w:rsid w:val="005B1B04"/>
    <w:rsid w:val="005B1DE3"/>
    <w:rsid w:val="005B1E93"/>
    <w:rsid w:val="005B1F92"/>
    <w:rsid w:val="005B22B0"/>
    <w:rsid w:val="005B22E8"/>
    <w:rsid w:val="005B234B"/>
    <w:rsid w:val="005B2567"/>
    <w:rsid w:val="005B28F3"/>
    <w:rsid w:val="005B2BEC"/>
    <w:rsid w:val="005B2C88"/>
    <w:rsid w:val="005B2EB0"/>
    <w:rsid w:val="005B2FAE"/>
    <w:rsid w:val="005B317B"/>
    <w:rsid w:val="005B3293"/>
    <w:rsid w:val="005B3386"/>
    <w:rsid w:val="005B33BD"/>
    <w:rsid w:val="005B35BF"/>
    <w:rsid w:val="005B36A1"/>
    <w:rsid w:val="005B3807"/>
    <w:rsid w:val="005B38D4"/>
    <w:rsid w:val="005B398A"/>
    <w:rsid w:val="005B3D37"/>
    <w:rsid w:val="005B3D5E"/>
    <w:rsid w:val="005B3E3B"/>
    <w:rsid w:val="005B3E40"/>
    <w:rsid w:val="005B4233"/>
    <w:rsid w:val="005B443D"/>
    <w:rsid w:val="005B45FF"/>
    <w:rsid w:val="005B485F"/>
    <w:rsid w:val="005B4AA1"/>
    <w:rsid w:val="005B4BC0"/>
    <w:rsid w:val="005B4E6C"/>
    <w:rsid w:val="005B50AF"/>
    <w:rsid w:val="005B50B4"/>
    <w:rsid w:val="005B50F1"/>
    <w:rsid w:val="005B53A6"/>
    <w:rsid w:val="005B5430"/>
    <w:rsid w:val="005B5548"/>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883"/>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115"/>
    <w:rsid w:val="005C156F"/>
    <w:rsid w:val="005C2407"/>
    <w:rsid w:val="005C2470"/>
    <w:rsid w:val="005C258D"/>
    <w:rsid w:val="005C25A0"/>
    <w:rsid w:val="005C285D"/>
    <w:rsid w:val="005C2AD9"/>
    <w:rsid w:val="005C2BEC"/>
    <w:rsid w:val="005C2FAE"/>
    <w:rsid w:val="005C3171"/>
    <w:rsid w:val="005C31CF"/>
    <w:rsid w:val="005C3635"/>
    <w:rsid w:val="005C385E"/>
    <w:rsid w:val="005C3BB3"/>
    <w:rsid w:val="005C3BFF"/>
    <w:rsid w:val="005C3DAE"/>
    <w:rsid w:val="005C4105"/>
    <w:rsid w:val="005C4196"/>
    <w:rsid w:val="005C42A8"/>
    <w:rsid w:val="005C44D5"/>
    <w:rsid w:val="005C4BFE"/>
    <w:rsid w:val="005C4CD6"/>
    <w:rsid w:val="005C4EE4"/>
    <w:rsid w:val="005C5248"/>
    <w:rsid w:val="005C565B"/>
    <w:rsid w:val="005C56A8"/>
    <w:rsid w:val="005C56D2"/>
    <w:rsid w:val="005C5700"/>
    <w:rsid w:val="005C5937"/>
    <w:rsid w:val="005C5EC4"/>
    <w:rsid w:val="005C6184"/>
    <w:rsid w:val="005C631B"/>
    <w:rsid w:val="005C666A"/>
    <w:rsid w:val="005C68F8"/>
    <w:rsid w:val="005C6C2E"/>
    <w:rsid w:val="005C6CD5"/>
    <w:rsid w:val="005C6CE0"/>
    <w:rsid w:val="005C6DFA"/>
    <w:rsid w:val="005C6F92"/>
    <w:rsid w:val="005C7499"/>
    <w:rsid w:val="005C78B7"/>
    <w:rsid w:val="005C7CFD"/>
    <w:rsid w:val="005C7D6A"/>
    <w:rsid w:val="005D0136"/>
    <w:rsid w:val="005D01BA"/>
    <w:rsid w:val="005D01FE"/>
    <w:rsid w:val="005D02F8"/>
    <w:rsid w:val="005D096A"/>
    <w:rsid w:val="005D0D39"/>
    <w:rsid w:val="005D0E22"/>
    <w:rsid w:val="005D1028"/>
    <w:rsid w:val="005D112A"/>
    <w:rsid w:val="005D123D"/>
    <w:rsid w:val="005D153E"/>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3E6"/>
    <w:rsid w:val="005D5469"/>
    <w:rsid w:val="005D5602"/>
    <w:rsid w:val="005D56B5"/>
    <w:rsid w:val="005D56DC"/>
    <w:rsid w:val="005D5790"/>
    <w:rsid w:val="005D5F04"/>
    <w:rsid w:val="005D5F6A"/>
    <w:rsid w:val="005D62C6"/>
    <w:rsid w:val="005D63B4"/>
    <w:rsid w:val="005D6457"/>
    <w:rsid w:val="005D64A0"/>
    <w:rsid w:val="005D64C2"/>
    <w:rsid w:val="005D69BD"/>
    <w:rsid w:val="005D6F64"/>
    <w:rsid w:val="005D7635"/>
    <w:rsid w:val="005D76E6"/>
    <w:rsid w:val="005D7B50"/>
    <w:rsid w:val="005D7CD6"/>
    <w:rsid w:val="005E0075"/>
    <w:rsid w:val="005E04F9"/>
    <w:rsid w:val="005E05C0"/>
    <w:rsid w:val="005E0911"/>
    <w:rsid w:val="005E09CD"/>
    <w:rsid w:val="005E09D4"/>
    <w:rsid w:val="005E0AF6"/>
    <w:rsid w:val="005E0B8F"/>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2E8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29B"/>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EB2"/>
    <w:rsid w:val="005F1F41"/>
    <w:rsid w:val="005F201F"/>
    <w:rsid w:val="005F215B"/>
    <w:rsid w:val="005F239B"/>
    <w:rsid w:val="005F2487"/>
    <w:rsid w:val="005F2610"/>
    <w:rsid w:val="005F26E5"/>
    <w:rsid w:val="005F2803"/>
    <w:rsid w:val="005F2B5E"/>
    <w:rsid w:val="005F2BDA"/>
    <w:rsid w:val="005F2E84"/>
    <w:rsid w:val="005F2FEC"/>
    <w:rsid w:val="005F3234"/>
    <w:rsid w:val="005F3284"/>
    <w:rsid w:val="005F337D"/>
    <w:rsid w:val="005F33DE"/>
    <w:rsid w:val="005F3CF7"/>
    <w:rsid w:val="005F3D42"/>
    <w:rsid w:val="005F4823"/>
    <w:rsid w:val="005F4833"/>
    <w:rsid w:val="005F4CCB"/>
    <w:rsid w:val="005F4E07"/>
    <w:rsid w:val="005F4EA6"/>
    <w:rsid w:val="005F4EC3"/>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6FEA"/>
    <w:rsid w:val="005F7203"/>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6C6"/>
    <w:rsid w:val="00600832"/>
    <w:rsid w:val="006008BA"/>
    <w:rsid w:val="006008F6"/>
    <w:rsid w:val="00600962"/>
    <w:rsid w:val="00600C25"/>
    <w:rsid w:val="00600D01"/>
    <w:rsid w:val="00600DEF"/>
    <w:rsid w:val="00600F83"/>
    <w:rsid w:val="00601229"/>
    <w:rsid w:val="00601234"/>
    <w:rsid w:val="0060140D"/>
    <w:rsid w:val="00601640"/>
    <w:rsid w:val="006016FE"/>
    <w:rsid w:val="006019A6"/>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2F24"/>
    <w:rsid w:val="0060320E"/>
    <w:rsid w:val="0060341E"/>
    <w:rsid w:val="006034E1"/>
    <w:rsid w:val="006035F6"/>
    <w:rsid w:val="00603A46"/>
    <w:rsid w:val="00603C60"/>
    <w:rsid w:val="00603F11"/>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4C"/>
    <w:rsid w:val="00605CB6"/>
    <w:rsid w:val="00605EE1"/>
    <w:rsid w:val="00605FA0"/>
    <w:rsid w:val="00606178"/>
    <w:rsid w:val="006062DD"/>
    <w:rsid w:val="00606315"/>
    <w:rsid w:val="00606568"/>
    <w:rsid w:val="006065F4"/>
    <w:rsid w:val="00606C24"/>
    <w:rsid w:val="00606C8D"/>
    <w:rsid w:val="006070D5"/>
    <w:rsid w:val="006075CD"/>
    <w:rsid w:val="00607757"/>
    <w:rsid w:val="0060794A"/>
    <w:rsid w:val="00607A75"/>
    <w:rsid w:val="00607BE8"/>
    <w:rsid w:val="00607FD5"/>
    <w:rsid w:val="00610536"/>
    <w:rsid w:val="00610D52"/>
    <w:rsid w:val="00610DF8"/>
    <w:rsid w:val="00610FA5"/>
    <w:rsid w:val="006116EA"/>
    <w:rsid w:val="006117EF"/>
    <w:rsid w:val="0061193E"/>
    <w:rsid w:val="00611DE5"/>
    <w:rsid w:val="0061217D"/>
    <w:rsid w:val="0061231E"/>
    <w:rsid w:val="0061258B"/>
    <w:rsid w:val="00612695"/>
    <w:rsid w:val="00612744"/>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B1"/>
    <w:rsid w:val="00615186"/>
    <w:rsid w:val="00615678"/>
    <w:rsid w:val="0061575D"/>
    <w:rsid w:val="00615A1C"/>
    <w:rsid w:val="00615DEE"/>
    <w:rsid w:val="00615E02"/>
    <w:rsid w:val="00615F91"/>
    <w:rsid w:val="00616088"/>
    <w:rsid w:val="006162A2"/>
    <w:rsid w:val="00616615"/>
    <w:rsid w:val="006167B3"/>
    <w:rsid w:val="00616833"/>
    <w:rsid w:val="00616A4C"/>
    <w:rsid w:val="00616B7A"/>
    <w:rsid w:val="00616C45"/>
    <w:rsid w:val="00616DB5"/>
    <w:rsid w:val="00616E97"/>
    <w:rsid w:val="006170AA"/>
    <w:rsid w:val="00617217"/>
    <w:rsid w:val="00617321"/>
    <w:rsid w:val="006173C7"/>
    <w:rsid w:val="00617401"/>
    <w:rsid w:val="006176A3"/>
    <w:rsid w:val="00617833"/>
    <w:rsid w:val="00617C35"/>
    <w:rsid w:val="00620095"/>
    <w:rsid w:val="006203DF"/>
    <w:rsid w:val="006205C0"/>
    <w:rsid w:val="006207D7"/>
    <w:rsid w:val="0062082C"/>
    <w:rsid w:val="006208ED"/>
    <w:rsid w:val="00621083"/>
    <w:rsid w:val="00621105"/>
    <w:rsid w:val="0062155A"/>
    <w:rsid w:val="006217B3"/>
    <w:rsid w:val="006217E5"/>
    <w:rsid w:val="0062182C"/>
    <w:rsid w:val="006218F2"/>
    <w:rsid w:val="00621978"/>
    <w:rsid w:val="00621A05"/>
    <w:rsid w:val="00621F55"/>
    <w:rsid w:val="0062204F"/>
    <w:rsid w:val="00622086"/>
    <w:rsid w:val="00622162"/>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4ECA"/>
    <w:rsid w:val="0062516B"/>
    <w:rsid w:val="0062541A"/>
    <w:rsid w:val="00625863"/>
    <w:rsid w:val="0062592C"/>
    <w:rsid w:val="006259B8"/>
    <w:rsid w:val="00625C92"/>
    <w:rsid w:val="00625F11"/>
    <w:rsid w:val="00625FF8"/>
    <w:rsid w:val="006260A9"/>
    <w:rsid w:val="00626453"/>
    <w:rsid w:val="0062647A"/>
    <w:rsid w:val="006271DE"/>
    <w:rsid w:val="0062727C"/>
    <w:rsid w:val="006278DB"/>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48A"/>
    <w:rsid w:val="0063468E"/>
    <w:rsid w:val="00634734"/>
    <w:rsid w:val="0063492F"/>
    <w:rsid w:val="00634BE3"/>
    <w:rsid w:val="00634FDB"/>
    <w:rsid w:val="00635279"/>
    <w:rsid w:val="00635311"/>
    <w:rsid w:val="00635362"/>
    <w:rsid w:val="0063567A"/>
    <w:rsid w:val="006358A1"/>
    <w:rsid w:val="006358BC"/>
    <w:rsid w:val="006359F7"/>
    <w:rsid w:val="00635D70"/>
    <w:rsid w:val="0063602F"/>
    <w:rsid w:val="00636030"/>
    <w:rsid w:val="00636035"/>
    <w:rsid w:val="00636477"/>
    <w:rsid w:val="0063676D"/>
    <w:rsid w:val="006367A7"/>
    <w:rsid w:val="006369A6"/>
    <w:rsid w:val="00636A89"/>
    <w:rsid w:val="00636B52"/>
    <w:rsid w:val="00636DD7"/>
    <w:rsid w:val="006370D5"/>
    <w:rsid w:val="0063741A"/>
    <w:rsid w:val="0063788E"/>
    <w:rsid w:val="00637919"/>
    <w:rsid w:val="00637A3E"/>
    <w:rsid w:val="00637A67"/>
    <w:rsid w:val="00637CA1"/>
    <w:rsid w:val="00637DC2"/>
    <w:rsid w:val="00637E30"/>
    <w:rsid w:val="00637FAF"/>
    <w:rsid w:val="00640490"/>
    <w:rsid w:val="006405EB"/>
    <w:rsid w:val="006407E5"/>
    <w:rsid w:val="00640881"/>
    <w:rsid w:val="00640903"/>
    <w:rsid w:val="006409AC"/>
    <w:rsid w:val="006409C9"/>
    <w:rsid w:val="00640A04"/>
    <w:rsid w:val="00640A16"/>
    <w:rsid w:val="00640AEC"/>
    <w:rsid w:val="00640D92"/>
    <w:rsid w:val="0064117F"/>
    <w:rsid w:val="00641597"/>
    <w:rsid w:val="006416A2"/>
    <w:rsid w:val="00641EB4"/>
    <w:rsid w:val="0064241F"/>
    <w:rsid w:val="006424CD"/>
    <w:rsid w:val="006426D5"/>
    <w:rsid w:val="006427BE"/>
    <w:rsid w:val="006428C5"/>
    <w:rsid w:val="0064298D"/>
    <w:rsid w:val="0064358A"/>
    <w:rsid w:val="006435B8"/>
    <w:rsid w:val="00643712"/>
    <w:rsid w:val="006438FE"/>
    <w:rsid w:val="00643B6D"/>
    <w:rsid w:val="006440C8"/>
    <w:rsid w:val="0064454F"/>
    <w:rsid w:val="006445AB"/>
    <w:rsid w:val="0064471D"/>
    <w:rsid w:val="00644CB9"/>
    <w:rsid w:val="00644E25"/>
    <w:rsid w:val="006451C6"/>
    <w:rsid w:val="006452EF"/>
    <w:rsid w:val="006454FA"/>
    <w:rsid w:val="006455B8"/>
    <w:rsid w:val="006455FF"/>
    <w:rsid w:val="00645741"/>
    <w:rsid w:val="00645A0B"/>
    <w:rsid w:val="00645A14"/>
    <w:rsid w:val="00645A35"/>
    <w:rsid w:val="00645A41"/>
    <w:rsid w:val="00645D99"/>
    <w:rsid w:val="00645E43"/>
    <w:rsid w:val="00645F9B"/>
    <w:rsid w:val="00646014"/>
    <w:rsid w:val="0064626E"/>
    <w:rsid w:val="0064683B"/>
    <w:rsid w:val="0064689D"/>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BF"/>
    <w:rsid w:val="00651AE7"/>
    <w:rsid w:val="00651BDD"/>
    <w:rsid w:val="00651F9B"/>
    <w:rsid w:val="006523A1"/>
    <w:rsid w:val="00652790"/>
    <w:rsid w:val="00652892"/>
    <w:rsid w:val="00652AD7"/>
    <w:rsid w:val="00652B04"/>
    <w:rsid w:val="00652B74"/>
    <w:rsid w:val="00652E96"/>
    <w:rsid w:val="00653314"/>
    <w:rsid w:val="00653389"/>
    <w:rsid w:val="00653416"/>
    <w:rsid w:val="0065344F"/>
    <w:rsid w:val="00653645"/>
    <w:rsid w:val="0065392D"/>
    <w:rsid w:val="00653C27"/>
    <w:rsid w:val="00653D50"/>
    <w:rsid w:val="006543A4"/>
    <w:rsid w:val="006544F3"/>
    <w:rsid w:val="006545B6"/>
    <w:rsid w:val="00654714"/>
    <w:rsid w:val="00654768"/>
    <w:rsid w:val="006547EE"/>
    <w:rsid w:val="00654D78"/>
    <w:rsid w:val="00655276"/>
    <w:rsid w:val="00655303"/>
    <w:rsid w:val="00655543"/>
    <w:rsid w:val="0065590F"/>
    <w:rsid w:val="00655D7A"/>
    <w:rsid w:val="00655EBC"/>
    <w:rsid w:val="00656581"/>
    <w:rsid w:val="00656749"/>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7D"/>
    <w:rsid w:val="00661298"/>
    <w:rsid w:val="00661850"/>
    <w:rsid w:val="00661C27"/>
    <w:rsid w:val="006624E9"/>
    <w:rsid w:val="00662790"/>
    <w:rsid w:val="006627CC"/>
    <w:rsid w:val="0066285D"/>
    <w:rsid w:val="006629CC"/>
    <w:rsid w:val="00662B97"/>
    <w:rsid w:val="0066302B"/>
    <w:rsid w:val="00663095"/>
    <w:rsid w:val="0066321A"/>
    <w:rsid w:val="00663311"/>
    <w:rsid w:val="00663387"/>
    <w:rsid w:val="006637E6"/>
    <w:rsid w:val="00663896"/>
    <w:rsid w:val="00663902"/>
    <w:rsid w:val="00663B49"/>
    <w:rsid w:val="00663B6F"/>
    <w:rsid w:val="00663D2A"/>
    <w:rsid w:val="00663ED2"/>
    <w:rsid w:val="006640C3"/>
    <w:rsid w:val="0066411F"/>
    <w:rsid w:val="00664353"/>
    <w:rsid w:val="006647B5"/>
    <w:rsid w:val="00664A23"/>
    <w:rsid w:val="00664B24"/>
    <w:rsid w:val="00664C03"/>
    <w:rsid w:val="006651AC"/>
    <w:rsid w:val="006655E5"/>
    <w:rsid w:val="006659CF"/>
    <w:rsid w:val="00665BAC"/>
    <w:rsid w:val="0066678E"/>
    <w:rsid w:val="00666F35"/>
    <w:rsid w:val="006672AE"/>
    <w:rsid w:val="0066769F"/>
    <w:rsid w:val="006676BC"/>
    <w:rsid w:val="00667813"/>
    <w:rsid w:val="00667868"/>
    <w:rsid w:val="00667969"/>
    <w:rsid w:val="00667A7C"/>
    <w:rsid w:val="00667CC7"/>
    <w:rsid w:val="00667F3C"/>
    <w:rsid w:val="00670162"/>
    <w:rsid w:val="006706B0"/>
    <w:rsid w:val="00670718"/>
    <w:rsid w:val="00670783"/>
    <w:rsid w:val="00670986"/>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586"/>
    <w:rsid w:val="00673928"/>
    <w:rsid w:val="00673B67"/>
    <w:rsid w:val="00673C73"/>
    <w:rsid w:val="00673DE3"/>
    <w:rsid w:val="00673EFB"/>
    <w:rsid w:val="006744CC"/>
    <w:rsid w:val="006744FC"/>
    <w:rsid w:val="00674536"/>
    <w:rsid w:val="006745FD"/>
    <w:rsid w:val="00674941"/>
    <w:rsid w:val="006749B8"/>
    <w:rsid w:val="006749BA"/>
    <w:rsid w:val="00674B6D"/>
    <w:rsid w:val="00674F07"/>
    <w:rsid w:val="00675016"/>
    <w:rsid w:val="0067546D"/>
    <w:rsid w:val="006757AE"/>
    <w:rsid w:val="00675859"/>
    <w:rsid w:val="00675C37"/>
    <w:rsid w:val="00675C47"/>
    <w:rsid w:val="00675E66"/>
    <w:rsid w:val="00675E86"/>
    <w:rsid w:val="00675F08"/>
    <w:rsid w:val="006761A8"/>
    <w:rsid w:val="00676319"/>
    <w:rsid w:val="00676728"/>
    <w:rsid w:val="006768B2"/>
    <w:rsid w:val="00676CDC"/>
    <w:rsid w:val="00676CE8"/>
    <w:rsid w:val="00676DFA"/>
    <w:rsid w:val="006772B0"/>
    <w:rsid w:val="0067745D"/>
    <w:rsid w:val="006774C9"/>
    <w:rsid w:val="0067764E"/>
    <w:rsid w:val="006776EC"/>
    <w:rsid w:val="00677925"/>
    <w:rsid w:val="00677931"/>
    <w:rsid w:val="0067794C"/>
    <w:rsid w:val="00677A1F"/>
    <w:rsid w:val="00680265"/>
    <w:rsid w:val="0068041E"/>
    <w:rsid w:val="006804AE"/>
    <w:rsid w:val="006805AD"/>
    <w:rsid w:val="00680864"/>
    <w:rsid w:val="00680B92"/>
    <w:rsid w:val="00680D65"/>
    <w:rsid w:val="006810F1"/>
    <w:rsid w:val="006815FD"/>
    <w:rsid w:val="006817A7"/>
    <w:rsid w:val="006818E3"/>
    <w:rsid w:val="00681AC9"/>
    <w:rsid w:val="00681AD1"/>
    <w:rsid w:val="00681BF1"/>
    <w:rsid w:val="00681CB2"/>
    <w:rsid w:val="00681CC4"/>
    <w:rsid w:val="00681D5D"/>
    <w:rsid w:val="00681E15"/>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13"/>
    <w:rsid w:val="006853B6"/>
    <w:rsid w:val="00685477"/>
    <w:rsid w:val="006857D3"/>
    <w:rsid w:val="00685819"/>
    <w:rsid w:val="0068581E"/>
    <w:rsid w:val="00685B52"/>
    <w:rsid w:val="00685BA8"/>
    <w:rsid w:val="00685D0F"/>
    <w:rsid w:val="00685FBE"/>
    <w:rsid w:val="00686031"/>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73"/>
    <w:rsid w:val="00690490"/>
    <w:rsid w:val="0069071D"/>
    <w:rsid w:val="00690789"/>
    <w:rsid w:val="00690802"/>
    <w:rsid w:val="00690829"/>
    <w:rsid w:val="006909F4"/>
    <w:rsid w:val="00690B21"/>
    <w:rsid w:val="00690D14"/>
    <w:rsid w:val="00690D1D"/>
    <w:rsid w:val="00690D3C"/>
    <w:rsid w:val="006910DC"/>
    <w:rsid w:val="0069143E"/>
    <w:rsid w:val="0069154A"/>
    <w:rsid w:val="00691A81"/>
    <w:rsid w:val="00691AAD"/>
    <w:rsid w:val="00691AD1"/>
    <w:rsid w:val="0069243C"/>
    <w:rsid w:val="006926B3"/>
    <w:rsid w:val="00692954"/>
    <w:rsid w:val="00692CBD"/>
    <w:rsid w:val="00692CEE"/>
    <w:rsid w:val="00693188"/>
    <w:rsid w:val="0069327A"/>
    <w:rsid w:val="006932C1"/>
    <w:rsid w:val="006935FF"/>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130"/>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FC4"/>
    <w:rsid w:val="006A2023"/>
    <w:rsid w:val="006A205F"/>
    <w:rsid w:val="006A2112"/>
    <w:rsid w:val="006A2118"/>
    <w:rsid w:val="006A223D"/>
    <w:rsid w:val="006A2582"/>
    <w:rsid w:val="006A267E"/>
    <w:rsid w:val="006A28A2"/>
    <w:rsid w:val="006A2913"/>
    <w:rsid w:val="006A2B9E"/>
    <w:rsid w:val="006A2BBA"/>
    <w:rsid w:val="006A3195"/>
    <w:rsid w:val="006A3749"/>
    <w:rsid w:val="006A37EA"/>
    <w:rsid w:val="006A3B93"/>
    <w:rsid w:val="006A3C5F"/>
    <w:rsid w:val="006A4174"/>
    <w:rsid w:val="006A4304"/>
    <w:rsid w:val="006A4322"/>
    <w:rsid w:val="006A4457"/>
    <w:rsid w:val="006A4584"/>
    <w:rsid w:val="006A45E7"/>
    <w:rsid w:val="006A48D4"/>
    <w:rsid w:val="006A493B"/>
    <w:rsid w:val="006A4BC5"/>
    <w:rsid w:val="006A4BEE"/>
    <w:rsid w:val="006A4C53"/>
    <w:rsid w:val="006A4C72"/>
    <w:rsid w:val="006A51CC"/>
    <w:rsid w:val="006A51D2"/>
    <w:rsid w:val="006A534B"/>
    <w:rsid w:val="006A5394"/>
    <w:rsid w:val="006A5900"/>
    <w:rsid w:val="006A5C42"/>
    <w:rsid w:val="006A5F1E"/>
    <w:rsid w:val="006A60AE"/>
    <w:rsid w:val="006A62FB"/>
    <w:rsid w:val="006A6318"/>
    <w:rsid w:val="006A655E"/>
    <w:rsid w:val="006A67FB"/>
    <w:rsid w:val="006A6878"/>
    <w:rsid w:val="006A6A63"/>
    <w:rsid w:val="006A6C29"/>
    <w:rsid w:val="006A6CC6"/>
    <w:rsid w:val="006A6CCC"/>
    <w:rsid w:val="006A7444"/>
    <w:rsid w:val="006A761A"/>
    <w:rsid w:val="006A7777"/>
    <w:rsid w:val="006A77A6"/>
    <w:rsid w:val="006A7972"/>
    <w:rsid w:val="006A7A52"/>
    <w:rsid w:val="006A7BEE"/>
    <w:rsid w:val="006A7C6E"/>
    <w:rsid w:val="006A7D0F"/>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4A6"/>
    <w:rsid w:val="006B2530"/>
    <w:rsid w:val="006B253B"/>
    <w:rsid w:val="006B27BC"/>
    <w:rsid w:val="006B2980"/>
    <w:rsid w:val="006B2B9D"/>
    <w:rsid w:val="006B2CCE"/>
    <w:rsid w:val="006B2E86"/>
    <w:rsid w:val="006B2EB6"/>
    <w:rsid w:val="006B2ED3"/>
    <w:rsid w:val="006B2F51"/>
    <w:rsid w:val="006B3779"/>
    <w:rsid w:val="006B3831"/>
    <w:rsid w:val="006B3AE0"/>
    <w:rsid w:val="006B3B03"/>
    <w:rsid w:val="006B3B67"/>
    <w:rsid w:val="006B3C9E"/>
    <w:rsid w:val="006B3ED9"/>
    <w:rsid w:val="006B3F52"/>
    <w:rsid w:val="006B3FAC"/>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29F"/>
    <w:rsid w:val="006B74AD"/>
    <w:rsid w:val="006B76C6"/>
    <w:rsid w:val="006B77F8"/>
    <w:rsid w:val="006B79B7"/>
    <w:rsid w:val="006C01F9"/>
    <w:rsid w:val="006C02D3"/>
    <w:rsid w:val="006C042F"/>
    <w:rsid w:val="006C0662"/>
    <w:rsid w:val="006C066F"/>
    <w:rsid w:val="006C06EE"/>
    <w:rsid w:val="006C06F6"/>
    <w:rsid w:val="006C0FF0"/>
    <w:rsid w:val="006C1007"/>
    <w:rsid w:val="006C1AE0"/>
    <w:rsid w:val="006C1B3F"/>
    <w:rsid w:val="006C1B67"/>
    <w:rsid w:val="006C1CB2"/>
    <w:rsid w:val="006C1D0F"/>
    <w:rsid w:val="006C237A"/>
    <w:rsid w:val="006C23A7"/>
    <w:rsid w:val="006C2C80"/>
    <w:rsid w:val="006C2D84"/>
    <w:rsid w:val="006C2DD1"/>
    <w:rsid w:val="006C3063"/>
    <w:rsid w:val="006C391D"/>
    <w:rsid w:val="006C4243"/>
    <w:rsid w:val="006C4252"/>
    <w:rsid w:val="006C42A3"/>
    <w:rsid w:val="006C438C"/>
    <w:rsid w:val="006C470A"/>
    <w:rsid w:val="006C496D"/>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A4C"/>
    <w:rsid w:val="006C7B83"/>
    <w:rsid w:val="006C7D92"/>
    <w:rsid w:val="006C7DA4"/>
    <w:rsid w:val="006C7ED8"/>
    <w:rsid w:val="006C7EE3"/>
    <w:rsid w:val="006D0584"/>
    <w:rsid w:val="006D05D5"/>
    <w:rsid w:val="006D0B4E"/>
    <w:rsid w:val="006D0BF6"/>
    <w:rsid w:val="006D0D0E"/>
    <w:rsid w:val="006D0D5C"/>
    <w:rsid w:val="006D0F33"/>
    <w:rsid w:val="006D0F47"/>
    <w:rsid w:val="006D122F"/>
    <w:rsid w:val="006D1680"/>
    <w:rsid w:val="006D1708"/>
    <w:rsid w:val="006D17F2"/>
    <w:rsid w:val="006D1884"/>
    <w:rsid w:val="006D1971"/>
    <w:rsid w:val="006D19FE"/>
    <w:rsid w:val="006D1B08"/>
    <w:rsid w:val="006D1E8D"/>
    <w:rsid w:val="006D20BC"/>
    <w:rsid w:val="006D2157"/>
    <w:rsid w:val="006D2222"/>
    <w:rsid w:val="006D2292"/>
    <w:rsid w:val="006D25B3"/>
    <w:rsid w:val="006D2673"/>
    <w:rsid w:val="006D284C"/>
    <w:rsid w:val="006D2B8B"/>
    <w:rsid w:val="006D2C57"/>
    <w:rsid w:val="006D2D73"/>
    <w:rsid w:val="006D2DEA"/>
    <w:rsid w:val="006D2E86"/>
    <w:rsid w:val="006D2EB1"/>
    <w:rsid w:val="006D303D"/>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BB"/>
    <w:rsid w:val="006D5EE3"/>
    <w:rsid w:val="006D629B"/>
    <w:rsid w:val="006D6618"/>
    <w:rsid w:val="006D698F"/>
    <w:rsid w:val="006D6B58"/>
    <w:rsid w:val="006D6DA2"/>
    <w:rsid w:val="006D719D"/>
    <w:rsid w:val="006D72F7"/>
    <w:rsid w:val="006D77E9"/>
    <w:rsid w:val="006D799E"/>
    <w:rsid w:val="006D7E01"/>
    <w:rsid w:val="006D7F05"/>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87B"/>
    <w:rsid w:val="006E3A10"/>
    <w:rsid w:val="006E3B11"/>
    <w:rsid w:val="006E3B5E"/>
    <w:rsid w:val="006E3CB0"/>
    <w:rsid w:val="006E3D20"/>
    <w:rsid w:val="006E445D"/>
    <w:rsid w:val="006E45CD"/>
    <w:rsid w:val="006E49CD"/>
    <w:rsid w:val="006E4A8E"/>
    <w:rsid w:val="006E4B44"/>
    <w:rsid w:val="006E4CC3"/>
    <w:rsid w:val="006E4FFA"/>
    <w:rsid w:val="006E50B5"/>
    <w:rsid w:val="006E523B"/>
    <w:rsid w:val="006E524A"/>
    <w:rsid w:val="006E53C4"/>
    <w:rsid w:val="006E5669"/>
    <w:rsid w:val="006E56E0"/>
    <w:rsid w:val="006E5A67"/>
    <w:rsid w:val="006E6077"/>
    <w:rsid w:val="006E684D"/>
    <w:rsid w:val="006E6AE5"/>
    <w:rsid w:val="006E6B2C"/>
    <w:rsid w:val="006E6DD4"/>
    <w:rsid w:val="006E6EE4"/>
    <w:rsid w:val="006E721E"/>
    <w:rsid w:val="006E72AA"/>
    <w:rsid w:val="006E7653"/>
    <w:rsid w:val="006E765B"/>
    <w:rsid w:val="006E78C7"/>
    <w:rsid w:val="006E78C9"/>
    <w:rsid w:val="006E79B2"/>
    <w:rsid w:val="006F00D4"/>
    <w:rsid w:val="006F019A"/>
    <w:rsid w:val="006F0276"/>
    <w:rsid w:val="006F02AE"/>
    <w:rsid w:val="006F02B8"/>
    <w:rsid w:val="006F0414"/>
    <w:rsid w:val="006F0483"/>
    <w:rsid w:val="006F0611"/>
    <w:rsid w:val="006F0742"/>
    <w:rsid w:val="006F0966"/>
    <w:rsid w:val="006F0AE3"/>
    <w:rsid w:val="006F0D3A"/>
    <w:rsid w:val="006F0DA9"/>
    <w:rsid w:val="006F1051"/>
    <w:rsid w:val="006F11B0"/>
    <w:rsid w:val="006F1623"/>
    <w:rsid w:val="006F1C26"/>
    <w:rsid w:val="006F1CCF"/>
    <w:rsid w:val="006F1D19"/>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8EC"/>
    <w:rsid w:val="006F4A5C"/>
    <w:rsid w:val="006F4B10"/>
    <w:rsid w:val="006F4C06"/>
    <w:rsid w:val="006F4D78"/>
    <w:rsid w:val="006F4E46"/>
    <w:rsid w:val="006F4FB9"/>
    <w:rsid w:val="006F5110"/>
    <w:rsid w:val="006F5307"/>
    <w:rsid w:val="006F53D1"/>
    <w:rsid w:val="006F57CF"/>
    <w:rsid w:val="006F59E6"/>
    <w:rsid w:val="006F5AD7"/>
    <w:rsid w:val="006F5B54"/>
    <w:rsid w:val="006F5D21"/>
    <w:rsid w:val="006F60EA"/>
    <w:rsid w:val="006F61F5"/>
    <w:rsid w:val="006F6215"/>
    <w:rsid w:val="006F628B"/>
    <w:rsid w:val="006F6302"/>
    <w:rsid w:val="006F644E"/>
    <w:rsid w:val="006F6602"/>
    <w:rsid w:val="006F666C"/>
    <w:rsid w:val="006F67DD"/>
    <w:rsid w:val="006F6BE7"/>
    <w:rsid w:val="006F6CDC"/>
    <w:rsid w:val="006F6D95"/>
    <w:rsid w:val="006F7188"/>
    <w:rsid w:val="006F7492"/>
    <w:rsid w:val="006F7AEB"/>
    <w:rsid w:val="007007AB"/>
    <w:rsid w:val="00700B5B"/>
    <w:rsid w:val="00700D01"/>
    <w:rsid w:val="00700D76"/>
    <w:rsid w:val="00701023"/>
    <w:rsid w:val="007011C2"/>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975"/>
    <w:rsid w:val="00704A41"/>
    <w:rsid w:val="00704CD8"/>
    <w:rsid w:val="00704D17"/>
    <w:rsid w:val="00704ECB"/>
    <w:rsid w:val="007051C6"/>
    <w:rsid w:val="007051E8"/>
    <w:rsid w:val="00705271"/>
    <w:rsid w:val="0070543B"/>
    <w:rsid w:val="007056E9"/>
    <w:rsid w:val="007059C8"/>
    <w:rsid w:val="007059E6"/>
    <w:rsid w:val="00706104"/>
    <w:rsid w:val="007061EF"/>
    <w:rsid w:val="0070645A"/>
    <w:rsid w:val="007064FB"/>
    <w:rsid w:val="00706569"/>
    <w:rsid w:val="007069EB"/>
    <w:rsid w:val="007069FB"/>
    <w:rsid w:val="00706A86"/>
    <w:rsid w:val="00706F84"/>
    <w:rsid w:val="00707084"/>
    <w:rsid w:val="007070B1"/>
    <w:rsid w:val="007070E5"/>
    <w:rsid w:val="007071BC"/>
    <w:rsid w:val="00707489"/>
    <w:rsid w:val="007101CA"/>
    <w:rsid w:val="007101DE"/>
    <w:rsid w:val="00710205"/>
    <w:rsid w:val="00710346"/>
    <w:rsid w:val="0071047E"/>
    <w:rsid w:val="007104E5"/>
    <w:rsid w:val="00710521"/>
    <w:rsid w:val="00710660"/>
    <w:rsid w:val="00710762"/>
    <w:rsid w:val="007107AA"/>
    <w:rsid w:val="00710925"/>
    <w:rsid w:val="00710B07"/>
    <w:rsid w:val="00710B5A"/>
    <w:rsid w:val="00710E15"/>
    <w:rsid w:val="00710F4A"/>
    <w:rsid w:val="0071149A"/>
    <w:rsid w:val="007115F8"/>
    <w:rsid w:val="00711605"/>
    <w:rsid w:val="00711815"/>
    <w:rsid w:val="00711B6D"/>
    <w:rsid w:val="00711BCE"/>
    <w:rsid w:val="00711BE2"/>
    <w:rsid w:val="00711C10"/>
    <w:rsid w:val="00711D54"/>
    <w:rsid w:val="00711E28"/>
    <w:rsid w:val="00711EEA"/>
    <w:rsid w:val="00712119"/>
    <w:rsid w:val="007123A9"/>
    <w:rsid w:val="00712675"/>
    <w:rsid w:val="0071269A"/>
    <w:rsid w:val="0071281E"/>
    <w:rsid w:val="00712887"/>
    <w:rsid w:val="00712F77"/>
    <w:rsid w:val="0071313D"/>
    <w:rsid w:val="007131F1"/>
    <w:rsid w:val="0071326B"/>
    <w:rsid w:val="007133DB"/>
    <w:rsid w:val="007134B2"/>
    <w:rsid w:val="00713691"/>
    <w:rsid w:val="007137F5"/>
    <w:rsid w:val="00713994"/>
    <w:rsid w:val="007139C3"/>
    <w:rsid w:val="00713A37"/>
    <w:rsid w:val="00713CF0"/>
    <w:rsid w:val="00713E19"/>
    <w:rsid w:val="00714148"/>
    <w:rsid w:val="00714157"/>
    <w:rsid w:val="007143F7"/>
    <w:rsid w:val="00714473"/>
    <w:rsid w:val="007146A0"/>
    <w:rsid w:val="00714A18"/>
    <w:rsid w:val="00714C9D"/>
    <w:rsid w:val="00714DDC"/>
    <w:rsid w:val="0071514C"/>
    <w:rsid w:val="0071530D"/>
    <w:rsid w:val="0071533C"/>
    <w:rsid w:val="0071579A"/>
    <w:rsid w:val="007157E3"/>
    <w:rsid w:val="00715DC3"/>
    <w:rsid w:val="00715E12"/>
    <w:rsid w:val="00716023"/>
    <w:rsid w:val="00716393"/>
    <w:rsid w:val="007166D8"/>
    <w:rsid w:val="00716914"/>
    <w:rsid w:val="007169E9"/>
    <w:rsid w:val="007169F9"/>
    <w:rsid w:val="00716AC5"/>
    <w:rsid w:val="00716C77"/>
    <w:rsid w:val="007175D6"/>
    <w:rsid w:val="007175E2"/>
    <w:rsid w:val="00717716"/>
    <w:rsid w:val="0071780F"/>
    <w:rsid w:val="00717970"/>
    <w:rsid w:val="00717EC8"/>
    <w:rsid w:val="00717F69"/>
    <w:rsid w:val="00720414"/>
    <w:rsid w:val="00720720"/>
    <w:rsid w:val="00720AFD"/>
    <w:rsid w:val="00720B25"/>
    <w:rsid w:val="00720B80"/>
    <w:rsid w:val="00720D3A"/>
    <w:rsid w:val="00720D9B"/>
    <w:rsid w:val="007215C6"/>
    <w:rsid w:val="00721A16"/>
    <w:rsid w:val="00721CE6"/>
    <w:rsid w:val="00721EF7"/>
    <w:rsid w:val="00722080"/>
    <w:rsid w:val="0072244D"/>
    <w:rsid w:val="00722456"/>
    <w:rsid w:val="00722792"/>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5B0E"/>
    <w:rsid w:val="007261BE"/>
    <w:rsid w:val="007261E8"/>
    <w:rsid w:val="0072633B"/>
    <w:rsid w:val="007266DC"/>
    <w:rsid w:val="007266F1"/>
    <w:rsid w:val="007267FD"/>
    <w:rsid w:val="0072687C"/>
    <w:rsid w:val="00726992"/>
    <w:rsid w:val="00726A80"/>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140"/>
    <w:rsid w:val="00734273"/>
    <w:rsid w:val="0073477F"/>
    <w:rsid w:val="00734888"/>
    <w:rsid w:val="00734BEA"/>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380"/>
    <w:rsid w:val="00740AB8"/>
    <w:rsid w:val="007410B8"/>
    <w:rsid w:val="00741422"/>
    <w:rsid w:val="00741B02"/>
    <w:rsid w:val="00742331"/>
    <w:rsid w:val="00742484"/>
    <w:rsid w:val="0074276F"/>
    <w:rsid w:val="00742D79"/>
    <w:rsid w:val="00742DE9"/>
    <w:rsid w:val="007430B2"/>
    <w:rsid w:val="0074324C"/>
    <w:rsid w:val="0074359F"/>
    <w:rsid w:val="00743629"/>
    <w:rsid w:val="007436CA"/>
    <w:rsid w:val="0074374C"/>
    <w:rsid w:val="0074394D"/>
    <w:rsid w:val="00743BDE"/>
    <w:rsid w:val="00743D9F"/>
    <w:rsid w:val="00743EAE"/>
    <w:rsid w:val="00743F8E"/>
    <w:rsid w:val="00744018"/>
    <w:rsid w:val="0074414E"/>
    <w:rsid w:val="007441A1"/>
    <w:rsid w:val="007443A6"/>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B75"/>
    <w:rsid w:val="00745C26"/>
    <w:rsid w:val="00745DFC"/>
    <w:rsid w:val="0074603F"/>
    <w:rsid w:val="00746200"/>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4B7"/>
    <w:rsid w:val="0075152C"/>
    <w:rsid w:val="00751A84"/>
    <w:rsid w:val="00751A8F"/>
    <w:rsid w:val="00751AFA"/>
    <w:rsid w:val="00751CE0"/>
    <w:rsid w:val="00751F3D"/>
    <w:rsid w:val="00751F7C"/>
    <w:rsid w:val="007521C5"/>
    <w:rsid w:val="007523CC"/>
    <w:rsid w:val="00752431"/>
    <w:rsid w:val="00752584"/>
    <w:rsid w:val="00752676"/>
    <w:rsid w:val="00752805"/>
    <w:rsid w:val="007528AF"/>
    <w:rsid w:val="00752A16"/>
    <w:rsid w:val="00752A25"/>
    <w:rsid w:val="00752A2F"/>
    <w:rsid w:val="00752A8E"/>
    <w:rsid w:val="00752C82"/>
    <w:rsid w:val="00752E39"/>
    <w:rsid w:val="00752E55"/>
    <w:rsid w:val="00752F0E"/>
    <w:rsid w:val="00752F0F"/>
    <w:rsid w:val="007530EC"/>
    <w:rsid w:val="00753733"/>
    <w:rsid w:val="00753859"/>
    <w:rsid w:val="00753920"/>
    <w:rsid w:val="00753927"/>
    <w:rsid w:val="0075397D"/>
    <w:rsid w:val="00753A13"/>
    <w:rsid w:val="00753B3A"/>
    <w:rsid w:val="00753E57"/>
    <w:rsid w:val="0075401A"/>
    <w:rsid w:val="00754191"/>
    <w:rsid w:val="00754234"/>
    <w:rsid w:val="00754257"/>
    <w:rsid w:val="0075450E"/>
    <w:rsid w:val="0075492A"/>
    <w:rsid w:val="00754959"/>
    <w:rsid w:val="00754C23"/>
    <w:rsid w:val="00754DDB"/>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B2C"/>
    <w:rsid w:val="00756C39"/>
    <w:rsid w:val="00756E2A"/>
    <w:rsid w:val="007573A8"/>
    <w:rsid w:val="00757400"/>
    <w:rsid w:val="0075753E"/>
    <w:rsid w:val="00757570"/>
    <w:rsid w:val="00757875"/>
    <w:rsid w:val="007578A2"/>
    <w:rsid w:val="0076024C"/>
    <w:rsid w:val="00760319"/>
    <w:rsid w:val="00760504"/>
    <w:rsid w:val="0076075A"/>
    <w:rsid w:val="00760804"/>
    <w:rsid w:val="00760DB7"/>
    <w:rsid w:val="00760F59"/>
    <w:rsid w:val="007612EF"/>
    <w:rsid w:val="007615B9"/>
    <w:rsid w:val="007617DB"/>
    <w:rsid w:val="00761923"/>
    <w:rsid w:val="007619F8"/>
    <w:rsid w:val="00761C24"/>
    <w:rsid w:val="00761F94"/>
    <w:rsid w:val="00761FD5"/>
    <w:rsid w:val="0076203D"/>
    <w:rsid w:val="007621B7"/>
    <w:rsid w:val="00762564"/>
    <w:rsid w:val="00762630"/>
    <w:rsid w:val="007626AD"/>
    <w:rsid w:val="00762BBD"/>
    <w:rsid w:val="00762C27"/>
    <w:rsid w:val="00762D23"/>
    <w:rsid w:val="00762EBA"/>
    <w:rsid w:val="007631B3"/>
    <w:rsid w:val="007634D1"/>
    <w:rsid w:val="007634E1"/>
    <w:rsid w:val="0076357D"/>
    <w:rsid w:val="007637B9"/>
    <w:rsid w:val="00763B2C"/>
    <w:rsid w:val="00763CC8"/>
    <w:rsid w:val="00764041"/>
    <w:rsid w:val="00764271"/>
    <w:rsid w:val="007643E0"/>
    <w:rsid w:val="00764514"/>
    <w:rsid w:val="0076475C"/>
    <w:rsid w:val="00764A91"/>
    <w:rsid w:val="00765171"/>
    <w:rsid w:val="007651E0"/>
    <w:rsid w:val="007653B0"/>
    <w:rsid w:val="0076546E"/>
    <w:rsid w:val="0076549F"/>
    <w:rsid w:val="00765561"/>
    <w:rsid w:val="007656BF"/>
    <w:rsid w:val="00765789"/>
    <w:rsid w:val="00765BDD"/>
    <w:rsid w:val="00765BDF"/>
    <w:rsid w:val="00765C03"/>
    <w:rsid w:val="00765D23"/>
    <w:rsid w:val="00765F93"/>
    <w:rsid w:val="0076618B"/>
    <w:rsid w:val="00766343"/>
    <w:rsid w:val="0076663D"/>
    <w:rsid w:val="00766899"/>
    <w:rsid w:val="00766A70"/>
    <w:rsid w:val="00766BD5"/>
    <w:rsid w:val="00767034"/>
    <w:rsid w:val="0076786F"/>
    <w:rsid w:val="007678F9"/>
    <w:rsid w:val="0076794C"/>
    <w:rsid w:val="00767F0C"/>
    <w:rsid w:val="007703F9"/>
    <w:rsid w:val="00770798"/>
    <w:rsid w:val="007708A0"/>
    <w:rsid w:val="00770B6F"/>
    <w:rsid w:val="00770C47"/>
    <w:rsid w:val="00770FE5"/>
    <w:rsid w:val="00771242"/>
    <w:rsid w:val="007713DF"/>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A2E"/>
    <w:rsid w:val="00774BC6"/>
    <w:rsid w:val="00774DC7"/>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6F90"/>
    <w:rsid w:val="00777326"/>
    <w:rsid w:val="007775D6"/>
    <w:rsid w:val="007775F2"/>
    <w:rsid w:val="0077762A"/>
    <w:rsid w:val="00777759"/>
    <w:rsid w:val="00777A7B"/>
    <w:rsid w:val="00777CC6"/>
    <w:rsid w:val="00780002"/>
    <w:rsid w:val="00780021"/>
    <w:rsid w:val="0078006A"/>
    <w:rsid w:val="007800DC"/>
    <w:rsid w:val="0078042E"/>
    <w:rsid w:val="00780674"/>
    <w:rsid w:val="00780BB9"/>
    <w:rsid w:val="00780DCD"/>
    <w:rsid w:val="00781072"/>
    <w:rsid w:val="007811B6"/>
    <w:rsid w:val="00781212"/>
    <w:rsid w:val="007816C3"/>
    <w:rsid w:val="007817E5"/>
    <w:rsid w:val="00781880"/>
    <w:rsid w:val="00781A8F"/>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088"/>
    <w:rsid w:val="0078516A"/>
    <w:rsid w:val="00785173"/>
    <w:rsid w:val="00785503"/>
    <w:rsid w:val="00785644"/>
    <w:rsid w:val="00785856"/>
    <w:rsid w:val="007859E6"/>
    <w:rsid w:val="00785B0A"/>
    <w:rsid w:val="00785D83"/>
    <w:rsid w:val="00786115"/>
    <w:rsid w:val="007861DD"/>
    <w:rsid w:val="00786314"/>
    <w:rsid w:val="00786417"/>
    <w:rsid w:val="00786554"/>
    <w:rsid w:val="00786967"/>
    <w:rsid w:val="00786B20"/>
    <w:rsid w:val="00786BA9"/>
    <w:rsid w:val="00786BC3"/>
    <w:rsid w:val="00786F5A"/>
    <w:rsid w:val="00786F73"/>
    <w:rsid w:val="00786FBF"/>
    <w:rsid w:val="007873F4"/>
    <w:rsid w:val="0078777A"/>
    <w:rsid w:val="00787AEC"/>
    <w:rsid w:val="00787B19"/>
    <w:rsid w:val="00787BFC"/>
    <w:rsid w:val="00787C96"/>
    <w:rsid w:val="00787DD2"/>
    <w:rsid w:val="00790A3E"/>
    <w:rsid w:val="00790FCB"/>
    <w:rsid w:val="0079117A"/>
    <w:rsid w:val="007911E8"/>
    <w:rsid w:val="00791562"/>
    <w:rsid w:val="0079186E"/>
    <w:rsid w:val="00791BA5"/>
    <w:rsid w:val="00791D02"/>
    <w:rsid w:val="00791F46"/>
    <w:rsid w:val="00791F4A"/>
    <w:rsid w:val="00792102"/>
    <w:rsid w:val="007923B3"/>
    <w:rsid w:val="00792A0F"/>
    <w:rsid w:val="00792CED"/>
    <w:rsid w:val="0079309A"/>
    <w:rsid w:val="00793183"/>
    <w:rsid w:val="0079330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1EB"/>
    <w:rsid w:val="0079749E"/>
    <w:rsid w:val="007975E0"/>
    <w:rsid w:val="007976C8"/>
    <w:rsid w:val="0079771E"/>
    <w:rsid w:val="00797765"/>
    <w:rsid w:val="0079787D"/>
    <w:rsid w:val="00797CE4"/>
    <w:rsid w:val="00797D69"/>
    <w:rsid w:val="007A01AD"/>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1D"/>
    <w:rsid w:val="007A2A93"/>
    <w:rsid w:val="007A2BF1"/>
    <w:rsid w:val="007A30A0"/>
    <w:rsid w:val="007A3211"/>
    <w:rsid w:val="007A34B1"/>
    <w:rsid w:val="007A36AD"/>
    <w:rsid w:val="007A3940"/>
    <w:rsid w:val="007A3961"/>
    <w:rsid w:val="007A3F8D"/>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538"/>
    <w:rsid w:val="007A7A6A"/>
    <w:rsid w:val="007A7B20"/>
    <w:rsid w:val="007A7C29"/>
    <w:rsid w:val="007A7C5E"/>
    <w:rsid w:val="007B003F"/>
    <w:rsid w:val="007B027F"/>
    <w:rsid w:val="007B02F7"/>
    <w:rsid w:val="007B075C"/>
    <w:rsid w:val="007B0798"/>
    <w:rsid w:val="007B0BDD"/>
    <w:rsid w:val="007B0FA9"/>
    <w:rsid w:val="007B1367"/>
    <w:rsid w:val="007B1594"/>
    <w:rsid w:val="007B160F"/>
    <w:rsid w:val="007B194D"/>
    <w:rsid w:val="007B1D32"/>
    <w:rsid w:val="007B250F"/>
    <w:rsid w:val="007B2695"/>
    <w:rsid w:val="007B2CD3"/>
    <w:rsid w:val="007B2F80"/>
    <w:rsid w:val="007B309D"/>
    <w:rsid w:val="007B31DC"/>
    <w:rsid w:val="007B31DF"/>
    <w:rsid w:val="007B34DE"/>
    <w:rsid w:val="007B34FC"/>
    <w:rsid w:val="007B382D"/>
    <w:rsid w:val="007B3A2E"/>
    <w:rsid w:val="007B3ACF"/>
    <w:rsid w:val="007B3B44"/>
    <w:rsid w:val="007B3D81"/>
    <w:rsid w:val="007B3E85"/>
    <w:rsid w:val="007B3F96"/>
    <w:rsid w:val="007B4003"/>
    <w:rsid w:val="007B45BA"/>
    <w:rsid w:val="007B46B2"/>
    <w:rsid w:val="007B481F"/>
    <w:rsid w:val="007B48AC"/>
    <w:rsid w:val="007B48B4"/>
    <w:rsid w:val="007B4971"/>
    <w:rsid w:val="007B49BC"/>
    <w:rsid w:val="007B4B75"/>
    <w:rsid w:val="007B4E50"/>
    <w:rsid w:val="007B4F20"/>
    <w:rsid w:val="007B538C"/>
    <w:rsid w:val="007B5899"/>
    <w:rsid w:val="007B5AA2"/>
    <w:rsid w:val="007B5DB7"/>
    <w:rsid w:val="007B6070"/>
    <w:rsid w:val="007B628F"/>
    <w:rsid w:val="007B6755"/>
    <w:rsid w:val="007B6ACD"/>
    <w:rsid w:val="007B6CD5"/>
    <w:rsid w:val="007B6D0B"/>
    <w:rsid w:val="007B6E2F"/>
    <w:rsid w:val="007B6E73"/>
    <w:rsid w:val="007B7212"/>
    <w:rsid w:val="007B7A09"/>
    <w:rsid w:val="007B7C0F"/>
    <w:rsid w:val="007B7DD3"/>
    <w:rsid w:val="007B7E83"/>
    <w:rsid w:val="007C0036"/>
    <w:rsid w:val="007C027A"/>
    <w:rsid w:val="007C0563"/>
    <w:rsid w:val="007C0603"/>
    <w:rsid w:val="007C0B3A"/>
    <w:rsid w:val="007C0B5B"/>
    <w:rsid w:val="007C0D50"/>
    <w:rsid w:val="007C0E94"/>
    <w:rsid w:val="007C0EA5"/>
    <w:rsid w:val="007C107B"/>
    <w:rsid w:val="007C1089"/>
    <w:rsid w:val="007C1310"/>
    <w:rsid w:val="007C1F91"/>
    <w:rsid w:val="007C22FF"/>
    <w:rsid w:val="007C2417"/>
    <w:rsid w:val="007C26BA"/>
    <w:rsid w:val="007C2773"/>
    <w:rsid w:val="007C2C84"/>
    <w:rsid w:val="007C2D1E"/>
    <w:rsid w:val="007C2DE4"/>
    <w:rsid w:val="007C2DF2"/>
    <w:rsid w:val="007C2E32"/>
    <w:rsid w:val="007C2E8D"/>
    <w:rsid w:val="007C3403"/>
    <w:rsid w:val="007C3471"/>
    <w:rsid w:val="007C368F"/>
    <w:rsid w:val="007C396D"/>
    <w:rsid w:val="007C3E19"/>
    <w:rsid w:val="007C3EDC"/>
    <w:rsid w:val="007C4476"/>
    <w:rsid w:val="007C4729"/>
    <w:rsid w:val="007C48B9"/>
    <w:rsid w:val="007C4927"/>
    <w:rsid w:val="007C499C"/>
    <w:rsid w:val="007C4AA3"/>
    <w:rsid w:val="007C4ACF"/>
    <w:rsid w:val="007C4C14"/>
    <w:rsid w:val="007C4D1C"/>
    <w:rsid w:val="007C4FC6"/>
    <w:rsid w:val="007C50E1"/>
    <w:rsid w:val="007C55A9"/>
    <w:rsid w:val="007C5669"/>
    <w:rsid w:val="007C580E"/>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906"/>
    <w:rsid w:val="007D1B47"/>
    <w:rsid w:val="007D1F56"/>
    <w:rsid w:val="007D1FAE"/>
    <w:rsid w:val="007D1FEB"/>
    <w:rsid w:val="007D1FED"/>
    <w:rsid w:val="007D29C7"/>
    <w:rsid w:val="007D2B7F"/>
    <w:rsid w:val="007D2C5A"/>
    <w:rsid w:val="007D33B6"/>
    <w:rsid w:val="007D350F"/>
    <w:rsid w:val="007D3570"/>
    <w:rsid w:val="007D3788"/>
    <w:rsid w:val="007D3790"/>
    <w:rsid w:val="007D391E"/>
    <w:rsid w:val="007D3D15"/>
    <w:rsid w:val="007D3F9D"/>
    <w:rsid w:val="007D4059"/>
    <w:rsid w:val="007D4093"/>
    <w:rsid w:val="007D464E"/>
    <w:rsid w:val="007D488E"/>
    <w:rsid w:val="007D4EF5"/>
    <w:rsid w:val="007D51FB"/>
    <w:rsid w:val="007D52F9"/>
    <w:rsid w:val="007D54EC"/>
    <w:rsid w:val="007D55B9"/>
    <w:rsid w:val="007D56D2"/>
    <w:rsid w:val="007D5818"/>
    <w:rsid w:val="007D5BD3"/>
    <w:rsid w:val="007D5CD5"/>
    <w:rsid w:val="007D5D47"/>
    <w:rsid w:val="007D6115"/>
    <w:rsid w:val="007D61A8"/>
    <w:rsid w:val="007D6948"/>
    <w:rsid w:val="007D6CD6"/>
    <w:rsid w:val="007D6CF5"/>
    <w:rsid w:val="007D6DE6"/>
    <w:rsid w:val="007D6DF9"/>
    <w:rsid w:val="007D6E2F"/>
    <w:rsid w:val="007D6E45"/>
    <w:rsid w:val="007D6F82"/>
    <w:rsid w:val="007D707B"/>
    <w:rsid w:val="007D7127"/>
    <w:rsid w:val="007D72DD"/>
    <w:rsid w:val="007D762A"/>
    <w:rsid w:val="007D771D"/>
    <w:rsid w:val="007D79B6"/>
    <w:rsid w:val="007D79F0"/>
    <w:rsid w:val="007D7BBC"/>
    <w:rsid w:val="007D7C77"/>
    <w:rsid w:val="007D7D9B"/>
    <w:rsid w:val="007D7FC2"/>
    <w:rsid w:val="007E0082"/>
    <w:rsid w:val="007E0146"/>
    <w:rsid w:val="007E0558"/>
    <w:rsid w:val="007E0692"/>
    <w:rsid w:val="007E0884"/>
    <w:rsid w:val="007E08B7"/>
    <w:rsid w:val="007E0973"/>
    <w:rsid w:val="007E0BE1"/>
    <w:rsid w:val="007E0FA6"/>
    <w:rsid w:val="007E1019"/>
    <w:rsid w:val="007E11E5"/>
    <w:rsid w:val="007E14AD"/>
    <w:rsid w:val="007E14C2"/>
    <w:rsid w:val="007E1611"/>
    <w:rsid w:val="007E183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B07"/>
    <w:rsid w:val="007E4D38"/>
    <w:rsid w:val="007E4E8E"/>
    <w:rsid w:val="007E4FCA"/>
    <w:rsid w:val="007E515B"/>
    <w:rsid w:val="007E5248"/>
    <w:rsid w:val="007E549C"/>
    <w:rsid w:val="007E5521"/>
    <w:rsid w:val="007E5B5F"/>
    <w:rsid w:val="007E6208"/>
    <w:rsid w:val="007E65A2"/>
    <w:rsid w:val="007E6880"/>
    <w:rsid w:val="007E6CA5"/>
    <w:rsid w:val="007E6CCD"/>
    <w:rsid w:val="007E6F84"/>
    <w:rsid w:val="007E703B"/>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FAB"/>
    <w:rsid w:val="007F0FB0"/>
    <w:rsid w:val="007F0FCA"/>
    <w:rsid w:val="007F1276"/>
    <w:rsid w:val="007F1789"/>
    <w:rsid w:val="007F1903"/>
    <w:rsid w:val="007F1BA9"/>
    <w:rsid w:val="007F1D89"/>
    <w:rsid w:val="007F1EE2"/>
    <w:rsid w:val="007F220A"/>
    <w:rsid w:val="007F2629"/>
    <w:rsid w:val="007F2B16"/>
    <w:rsid w:val="007F2BDE"/>
    <w:rsid w:val="007F2CDC"/>
    <w:rsid w:val="007F2D45"/>
    <w:rsid w:val="007F2E2F"/>
    <w:rsid w:val="007F2F7C"/>
    <w:rsid w:val="007F3099"/>
    <w:rsid w:val="007F3126"/>
    <w:rsid w:val="007F316E"/>
    <w:rsid w:val="007F3267"/>
    <w:rsid w:val="007F3499"/>
    <w:rsid w:val="007F3871"/>
    <w:rsid w:val="007F41D0"/>
    <w:rsid w:val="007F4857"/>
    <w:rsid w:val="007F4C42"/>
    <w:rsid w:val="007F4C93"/>
    <w:rsid w:val="007F4DD0"/>
    <w:rsid w:val="007F5068"/>
    <w:rsid w:val="007F50F0"/>
    <w:rsid w:val="007F516A"/>
    <w:rsid w:val="007F52E0"/>
    <w:rsid w:val="007F5345"/>
    <w:rsid w:val="007F5498"/>
    <w:rsid w:val="007F5551"/>
    <w:rsid w:val="007F55D9"/>
    <w:rsid w:val="007F5671"/>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520"/>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80D"/>
    <w:rsid w:val="00804B13"/>
    <w:rsid w:val="0080506D"/>
    <w:rsid w:val="008053C7"/>
    <w:rsid w:val="0080554A"/>
    <w:rsid w:val="00805656"/>
    <w:rsid w:val="00805A0C"/>
    <w:rsid w:val="00805A9A"/>
    <w:rsid w:val="00805CAB"/>
    <w:rsid w:val="00805E50"/>
    <w:rsid w:val="008060AB"/>
    <w:rsid w:val="00806430"/>
    <w:rsid w:val="0080679F"/>
    <w:rsid w:val="00806C05"/>
    <w:rsid w:val="00806D2B"/>
    <w:rsid w:val="0080706D"/>
    <w:rsid w:val="00807186"/>
    <w:rsid w:val="008071B4"/>
    <w:rsid w:val="00807773"/>
    <w:rsid w:val="00807884"/>
    <w:rsid w:val="00807B07"/>
    <w:rsid w:val="00807F3D"/>
    <w:rsid w:val="00810076"/>
    <w:rsid w:val="00810448"/>
    <w:rsid w:val="0081051F"/>
    <w:rsid w:val="0081055A"/>
    <w:rsid w:val="008105AD"/>
    <w:rsid w:val="00810698"/>
    <w:rsid w:val="008108CF"/>
    <w:rsid w:val="00810900"/>
    <w:rsid w:val="0081097A"/>
    <w:rsid w:val="008109D5"/>
    <w:rsid w:val="00810A0C"/>
    <w:rsid w:val="00810CEB"/>
    <w:rsid w:val="00810D19"/>
    <w:rsid w:val="00810DA7"/>
    <w:rsid w:val="00810E4D"/>
    <w:rsid w:val="00810F60"/>
    <w:rsid w:val="00811392"/>
    <w:rsid w:val="0081146C"/>
    <w:rsid w:val="008116ED"/>
    <w:rsid w:val="00811857"/>
    <w:rsid w:val="00811920"/>
    <w:rsid w:val="00811983"/>
    <w:rsid w:val="00811E73"/>
    <w:rsid w:val="00811EF8"/>
    <w:rsid w:val="008121B3"/>
    <w:rsid w:val="00812211"/>
    <w:rsid w:val="008122F1"/>
    <w:rsid w:val="00812381"/>
    <w:rsid w:val="00812496"/>
    <w:rsid w:val="008126BB"/>
    <w:rsid w:val="00812DD0"/>
    <w:rsid w:val="00812FD2"/>
    <w:rsid w:val="008132AE"/>
    <w:rsid w:val="008133B6"/>
    <w:rsid w:val="00813624"/>
    <w:rsid w:val="008137F6"/>
    <w:rsid w:val="008138AC"/>
    <w:rsid w:val="00813B3D"/>
    <w:rsid w:val="00813DAE"/>
    <w:rsid w:val="00814063"/>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C6E"/>
    <w:rsid w:val="00817DC6"/>
    <w:rsid w:val="00817FFB"/>
    <w:rsid w:val="00820283"/>
    <w:rsid w:val="0082037D"/>
    <w:rsid w:val="008204D2"/>
    <w:rsid w:val="0082074B"/>
    <w:rsid w:val="008208D2"/>
    <w:rsid w:val="00820BF5"/>
    <w:rsid w:val="00820CEC"/>
    <w:rsid w:val="00820EE4"/>
    <w:rsid w:val="00820F3A"/>
    <w:rsid w:val="00821077"/>
    <w:rsid w:val="008211CB"/>
    <w:rsid w:val="00821439"/>
    <w:rsid w:val="00821579"/>
    <w:rsid w:val="00821611"/>
    <w:rsid w:val="00821641"/>
    <w:rsid w:val="0082175F"/>
    <w:rsid w:val="00821A3B"/>
    <w:rsid w:val="00821C06"/>
    <w:rsid w:val="00821CD5"/>
    <w:rsid w:val="00821CE5"/>
    <w:rsid w:val="0082265A"/>
    <w:rsid w:val="008229B8"/>
    <w:rsid w:val="00822CAB"/>
    <w:rsid w:val="00822DFB"/>
    <w:rsid w:val="00822E3F"/>
    <w:rsid w:val="008231CA"/>
    <w:rsid w:val="008236DA"/>
    <w:rsid w:val="00823C3B"/>
    <w:rsid w:val="008240B7"/>
    <w:rsid w:val="008240E0"/>
    <w:rsid w:val="008240F0"/>
    <w:rsid w:val="008240F5"/>
    <w:rsid w:val="008242E2"/>
    <w:rsid w:val="008242F3"/>
    <w:rsid w:val="0082450A"/>
    <w:rsid w:val="0082458A"/>
    <w:rsid w:val="00824675"/>
    <w:rsid w:val="008247D6"/>
    <w:rsid w:val="00824A1A"/>
    <w:rsid w:val="00824B8C"/>
    <w:rsid w:val="00824DDE"/>
    <w:rsid w:val="00824EC7"/>
    <w:rsid w:val="00824EF8"/>
    <w:rsid w:val="00825552"/>
    <w:rsid w:val="0082597A"/>
    <w:rsid w:val="00825AF0"/>
    <w:rsid w:val="00825DE1"/>
    <w:rsid w:val="00825E1A"/>
    <w:rsid w:val="00825F3F"/>
    <w:rsid w:val="00825FDA"/>
    <w:rsid w:val="00826234"/>
    <w:rsid w:val="00826680"/>
    <w:rsid w:val="008266AC"/>
    <w:rsid w:val="008269F1"/>
    <w:rsid w:val="00826E11"/>
    <w:rsid w:val="00826F12"/>
    <w:rsid w:val="00826FE5"/>
    <w:rsid w:val="008271B3"/>
    <w:rsid w:val="0082728F"/>
    <w:rsid w:val="0082753E"/>
    <w:rsid w:val="00827798"/>
    <w:rsid w:val="008278A3"/>
    <w:rsid w:val="00827AB1"/>
    <w:rsid w:val="00827AF7"/>
    <w:rsid w:val="00827B50"/>
    <w:rsid w:val="0083062F"/>
    <w:rsid w:val="00830A40"/>
    <w:rsid w:val="00830AFB"/>
    <w:rsid w:val="00830BC9"/>
    <w:rsid w:val="00830BDA"/>
    <w:rsid w:val="00830C6F"/>
    <w:rsid w:val="00830C9D"/>
    <w:rsid w:val="00830F4C"/>
    <w:rsid w:val="00831503"/>
    <w:rsid w:val="008316B8"/>
    <w:rsid w:val="00831A33"/>
    <w:rsid w:val="00831D83"/>
    <w:rsid w:val="00831E51"/>
    <w:rsid w:val="00831EE0"/>
    <w:rsid w:val="0083203C"/>
    <w:rsid w:val="008321D3"/>
    <w:rsid w:val="008323AE"/>
    <w:rsid w:val="008323D8"/>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799"/>
    <w:rsid w:val="00833804"/>
    <w:rsid w:val="00833BCE"/>
    <w:rsid w:val="0083431F"/>
    <w:rsid w:val="008347A6"/>
    <w:rsid w:val="0083496C"/>
    <w:rsid w:val="00834AC6"/>
    <w:rsid w:val="00834ACA"/>
    <w:rsid w:val="00834D68"/>
    <w:rsid w:val="00834E78"/>
    <w:rsid w:val="00835112"/>
    <w:rsid w:val="00835139"/>
    <w:rsid w:val="008353B9"/>
    <w:rsid w:val="008355C0"/>
    <w:rsid w:val="00835696"/>
    <w:rsid w:val="008357C6"/>
    <w:rsid w:val="00835E25"/>
    <w:rsid w:val="00835E8A"/>
    <w:rsid w:val="0083603E"/>
    <w:rsid w:val="008360D4"/>
    <w:rsid w:val="00836212"/>
    <w:rsid w:val="00836636"/>
    <w:rsid w:val="00836B47"/>
    <w:rsid w:val="00836CFF"/>
    <w:rsid w:val="00836D49"/>
    <w:rsid w:val="00837211"/>
    <w:rsid w:val="008375B3"/>
    <w:rsid w:val="008375BD"/>
    <w:rsid w:val="00837606"/>
    <w:rsid w:val="00837631"/>
    <w:rsid w:val="008376C0"/>
    <w:rsid w:val="0083781A"/>
    <w:rsid w:val="00837AD1"/>
    <w:rsid w:val="008400B4"/>
    <w:rsid w:val="0084044A"/>
    <w:rsid w:val="008408D1"/>
    <w:rsid w:val="00840DA1"/>
    <w:rsid w:val="008410A6"/>
    <w:rsid w:val="00841116"/>
    <w:rsid w:val="008411E8"/>
    <w:rsid w:val="00841248"/>
    <w:rsid w:val="008417A9"/>
    <w:rsid w:val="008417B7"/>
    <w:rsid w:val="0084182A"/>
    <w:rsid w:val="0084197C"/>
    <w:rsid w:val="00841A43"/>
    <w:rsid w:val="00841A4C"/>
    <w:rsid w:val="00841A69"/>
    <w:rsid w:val="00841CEB"/>
    <w:rsid w:val="00841DB2"/>
    <w:rsid w:val="00841F5F"/>
    <w:rsid w:val="0084204F"/>
    <w:rsid w:val="00842399"/>
    <w:rsid w:val="008429D5"/>
    <w:rsid w:val="00842E61"/>
    <w:rsid w:val="00842EBD"/>
    <w:rsid w:val="00842FC5"/>
    <w:rsid w:val="00843273"/>
    <w:rsid w:val="0084372A"/>
    <w:rsid w:val="0084385A"/>
    <w:rsid w:val="00843CDC"/>
    <w:rsid w:val="00843D0A"/>
    <w:rsid w:val="00843E5F"/>
    <w:rsid w:val="00843F0D"/>
    <w:rsid w:val="00844387"/>
    <w:rsid w:val="0084439F"/>
    <w:rsid w:val="00844658"/>
    <w:rsid w:val="00844688"/>
    <w:rsid w:val="00844738"/>
    <w:rsid w:val="00844C7F"/>
    <w:rsid w:val="00844D6C"/>
    <w:rsid w:val="00844F98"/>
    <w:rsid w:val="008450D7"/>
    <w:rsid w:val="008454F1"/>
    <w:rsid w:val="0084597B"/>
    <w:rsid w:val="008460AB"/>
    <w:rsid w:val="00846182"/>
    <w:rsid w:val="00846201"/>
    <w:rsid w:val="0084677E"/>
    <w:rsid w:val="00846A96"/>
    <w:rsid w:val="00846EFE"/>
    <w:rsid w:val="00846F87"/>
    <w:rsid w:val="008470F4"/>
    <w:rsid w:val="0084712E"/>
    <w:rsid w:val="00847502"/>
    <w:rsid w:val="008476CF"/>
    <w:rsid w:val="00847870"/>
    <w:rsid w:val="00847935"/>
    <w:rsid w:val="00847BD9"/>
    <w:rsid w:val="00847C18"/>
    <w:rsid w:val="00847C54"/>
    <w:rsid w:val="00847EAA"/>
    <w:rsid w:val="00847F2C"/>
    <w:rsid w:val="00850384"/>
    <w:rsid w:val="008505F0"/>
    <w:rsid w:val="00850753"/>
    <w:rsid w:val="008507A0"/>
    <w:rsid w:val="00850A0A"/>
    <w:rsid w:val="00850A52"/>
    <w:rsid w:val="00850AAB"/>
    <w:rsid w:val="00850F44"/>
    <w:rsid w:val="00851037"/>
    <w:rsid w:val="0085106B"/>
    <w:rsid w:val="008510BB"/>
    <w:rsid w:val="008510F5"/>
    <w:rsid w:val="00851182"/>
    <w:rsid w:val="0085171C"/>
    <w:rsid w:val="0085173F"/>
    <w:rsid w:val="0085174B"/>
    <w:rsid w:val="008517D1"/>
    <w:rsid w:val="0085181B"/>
    <w:rsid w:val="008519BC"/>
    <w:rsid w:val="00851B85"/>
    <w:rsid w:val="00851D2E"/>
    <w:rsid w:val="00851DF2"/>
    <w:rsid w:val="008520FD"/>
    <w:rsid w:val="008521F5"/>
    <w:rsid w:val="008523EA"/>
    <w:rsid w:val="008525D0"/>
    <w:rsid w:val="008526B6"/>
    <w:rsid w:val="008529FA"/>
    <w:rsid w:val="00852C15"/>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4A13"/>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A6B"/>
    <w:rsid w:val="00860CA2"/>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3C1"/>
    <w:rsid w:val="008635B5"/>
    <w:rsid w:val="00863842"/>
    <w:rsid w:val="008638B5"/>
    <w:rsid w:val="00864204"/>
    <w:rsid w:val="00864776"/>
    <w:rsid w:val="00864B74"/>
    <w:rsid w:val="00864B7F"/>
    <w:rsid w:val="00864C20"/>
    <w:rsid w:val="00864C98"/>
    <w:rsid w:val="00864DA2"/>
    <w:rsid w:val="00864DB1"/>
    <w:rsid w:val="00864E07"/>
    <w:rsid w:val="00864E93"/>
    <w:rsid w:val="008651E9"/>
    <w:rsid w:val="008653B8"/>
    <w:rsid w:val="0086582D"/>
    <w:rsid w:val="00865D10"/>
    <w:rsid w:val="00865D91"/>
    <w:rsid w:val="00865FD3"/>
    <w:rsid w:val="0086611A"/>
    <w:rsid w:val="0086617A"/>
    <w:rsid w:val="008661C5"/>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E34"/>
    <w:rsid w:val="00867F2A"/>
    <w:rsid w:val="0087017F"/>
    <w:rsid w:val="0087057A"/>
    <w:rsid w:val="00870663"/>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3CF"/>
    <w:rsid w:val="00873944"/>
    <w:rsid w:val="00873AC0"/>
    <w:rsid w:val="00873BB2"/>
    <w:rsid w:val="00873D24"/>
    <w:rsid w:val="00873E9D"/>
    <w:rsid w:val="00873F90"/>
    <w:rsid w:val="00874051"/>
    <w:rsid w:val="008740B7"/>
    <w:rsid w:val="00874287"/>
    <w:rsid w:val="00874363"/>
    <w:rsid w:val="008743A8"/>
    <w:rsid w:val="0087449A"/>
    <w:rsid w:val="008744F5"/>
    <w:rsid w:val="008745BB"/>
    <w:rsid w:val="00874794"/>
    <w:rsid w:val="00874879"/>
    <w:rsid w:val="00874C3A"/>
    <w:rsid w:val="00874CD8"/>
    <w:rsid w:val="00874D67"/>
    <w:rsid w:val="00874F99"/>
    <w:rsid w:val="008750B8"/>
    <w:rsid w:val="00875125"/>
    <w:rsid w:val="00875228"/>
    <w:rsid w:val="00875247"/>
    <w:rsid w:val="0087547B"/>
    <w:rsid w:val="0087576D"/>
    <w:rsid w:val="008758BE"/>
    <w:rsid w:val="00875957"/>
    <w:rsid w:val="00875A5B"/>
    <w:rsid w:val="0087638D"/>
    <w:rsid w:val="008764DF"/>
    <w:rsid w:val="008765D7"/>
    <w:rsid w:val="008767DE"/>
    <w:rsid w:val="00876C97"/>
    <w:rsid w:val="00876DF0"/>
    <w:rsid w:val="00877912"/>
    <w:rsid w:val="008779EE"/>
    <w:rsid w:val="00877A2A"/>
    <w:rsid w:val="00877B22"/>
    <w:rsid w:val="00877C42"/>
    <w:rsid w:val="00877D65"/>
    <w:rsid w:val="00877FAF"/>
    <w:rsid w:val="008802D5"/>
    <w:rsid w:val="00880518"/>
    <w:rsid w:val="008809E2"/>
    <w:rsid w:val="00880C6D"/>
    <w:rsid w:val="00880DC3"/>
    <w:rsid w:val="00880E5C"/>
    <w:rsid w:val="00881520"/>
    <w:rsid w:val="00881B5B"/>
    <w:rsid w:val="00881B7B"/>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4F3"/>
    <w:rsid w:val="0088755A"/>
    <w:rsid w:val="008879F8"/>
    <w:rsid w:val="00887FBC"/>
    <w:rsid w:val="0089000E"/>
    <w:rsid w:val="0089009A"/>
    <w:rsid w:val="0089024F"/>
    <w:rsid w:val="00890377"/>
    <w:rsid w:val="008904E4"/>
    <w:rsid w:val="0089076B"/>
    <w:rsid w:val="008907D2"/>
    <w:rsid w:val="00890810"/>
    <w:rsid w:val="008909BF"/>
    <w:rsid w:val="00890D80"/>
    <w:rsid w:val="0089100C"/>
    <w:rsid w:val="0089100D"/>
    <w:rsid w:val="008914AC"/>
    <w:rsid w:val="00891AA2"/>
    <w:rsid w:val="00891D96"/>
    <w:rsid w:val="00891D9A"/>
    <w:rsid w:val="00891E40"/>
    <w:rsid w:val="00891E84"/>
    <w:rsid w:val="00891FC2"/>
    <w:rsid w:val="008920EB"/>
    <w:rsid w:val="008925CE"/>
    <w:rsid w:val="008925F0"/>
    <w:rsid w:val="008927AB"/>
    <w:rsid w:val="0089289E"/>
    <w:rsid w:val="008928E1"/>
    <w:rsid w:val="008928E2"/>
    <w:rsid w:val="00892C79"/>
    <w:rsid w:val="00892D25"/>
    <w:rsid w:val="00892E1B"/>
    <w:rsid w:val="00893239"/>
    <w:rsid w:val="008934A0"/>
    <w:rsid w:val="008935A9"/>
    <w:rsid w:val="00893788"/>
    <w:rsid w:val="008937ED"/>
    <w:rsid w:val="00893A98"/>
    <w:rsid w:val="00893B5C"/>
    <w:rsid w:val="00893B7C"/>
    <w:rsid w:val="00893DE7"/>
    <w:rsid w:val="0089401E"/>
    <w:rsid w:val="0089434E"/>
    <w:rsid w:val="00894387"/>
    <w:rsid w:val="00894690"/>
    <w:rsid w:val="00894931"/>
    <w:rsid w:val="00894B2A"/>
    <w:rsid w:val="00894CA2"/>
    <w:rsid w:val="00894EF6"/>
    <w:rsid w:val="00894F2A"/>
    <w:rsid w:val="00895092"/>
    <w:rsid w:val="00895290"/>
    <w:rsid w:val="00895368"/>
    <w:rsid w:val="00895A60"/>
    <w:rsid w:val="00895BA6"/>
    <w:rsid w:val="00895D81"/>
    <w:rsid w:val="00895F59"/>
    <w:rsid w:val="00896066"/>
    <w:rsid w:val="00896191"/>
    <w:rsid w:val="00896472"/>
    <w:rsid w:val="008964BC"/>
    <w:rsid w:val="008965A3"/>
    <w:rsid w:val="00896645"/>
    <w:rsid w:val="00896850"/>
    <w:rsid w:val="00896898"/>
    <w:rsid w:val="008969E3"/>
    <w:rsid w:val="00896B0F"/>
    <w:rsid w:val="00896C23"/>
    <w:rsid w:val="00896C6B"/>
    <w:rsid w:val="00896D06"/>
    <w:rsid w:val="00897BB2"/>
    <w:rsid w:val="00897DEF"/>
    <w:rsid w:val="008A00C0"/>
    <w:rsid w:val="008A00F3"/>
    <w:rsid w:val="008A049E"/>
    <w:rsid w:val="008A060A"/>
    <w:rsid w:val="008A075F"/>
    <w:rsid w:val="008A0B51"/>
    <w:rsid w:val="008A0D2B"/>
    <w:rsid w:val="008A10D5"/>
    <w:rsid w:val="008A11BB"/>
    <w:rsid w:val="008A12A1"/>
    <w:rsid w:val="008A19EB"/>
    <w:rsid w:val="008A1ADE"/>
    <w:rsid w:val="008A1EA0"/>
    <w:rsid w:val="008A2170"/>
    <w:rsid w:val="008A236E"/>
    <w:rsid w:val="008A2729"/>
    <w:rsid w:val="008A288A"/>
    <w:rsid w:val="008A2AFF"/>
    <w:rsid w:val="008A2C4F"/>
    <w:rsid w:val="008A2EF4"/>
    <w:rsid w:val="008A2F73"/>
    <w:rsid w:val="008A3078"/>
    <w:rsid w:val="008A33C7"/>
    <w:rsid w:val="008A370C"/>
    <w:rsid w:val="008A3994"/>
    <w:rsid w:val="008A3F0D"/>
    <w:rsid w:val="008A3F20"/>
    <w:rsid w:val="008A4603"/>
    <w:rsid w:val="008A4779"/>
    <w:rsid w:val="008A4DAD"/>
    <w:rsid w:val="008A4F1A"/>
    <w:rsid w:val="008A4F2F"/>
    <w:rsid w:val="008A50D9"/>
    <w:rsid w:val="008A5622"/>
    <w:rsid w:val="008A5829"/>
    <w:rsid w:val="008A5906"/>
    <w:rsid w:val="008A5D06"/>
    <w:rsid w:val="008A63B3"/>
    <w:rsid w:val="008A65D0"/>
    <w:rsid w:val="008A6707"/>
    <w:rsid w:val="008A6811"/>
    <w:rsid w:val="008A6914"/>
    <w:rsid w:val="008A6936"/>
    <w:rsid w:val="008A69C4"/>
    <w:rsid w:val="008A6A19"/>
    <w:rsid w:val="008A6B21"/>
    <w:rsid w:val="008A6D59"/>
    <w:rsid w:val="008A6DF9"/>
    <w:rsid w:val="008A6F51"/>
    <w:rsid w:val="008A7066"/>
    <w:rsid w:val="008A70D0"/>
    <w:rsid w:val="008A7270"/>
    <w:rsid w:val="008A74FD"/>
    <w:rsid w:val="008A7528"/>
    <w:rsid w:val="008A762E"/>
    <w:rsid w:val="008A7697"/>
    <w:rsid w:val="008A782F"/>
    <w:rsid w:val="008A791A"/>
    <w:rsid w:val="008A7A21"/>
    <w:rsid w:val="008A7A84"/>
    <w:rsid w:val="008A7B4B"/>
    <w:rsid w:val="008B0233"/>
    <w:rsid w:val="008B0CD1"/>
    <w:rsid w:val="008B0E2F"/>
    <w:rsid w:val="008B1221"/>
    <w:rsid w:val="008B189A"/>
    <w:rsid w:val="008B19EE"/>
    <w:rsid w:val="008B1A80"/>
    <w:rsid w:val="008B1F67"/>
    <w:rsid w:val="008B1F95"/>
    <w:rsid w:val="008B228B"/>
    <w:rsid w:val="008B23F6"/>
    <w:rsid w:val="008B250C"/>
    <w:rsid w:val="008B2810"/>
    <w:rsid w:val="008B28D5"/>
    <w:rsid w:val="008B2993"/>
    <w:rsid w:val="008B2C2B"/>
    <w:rsid w:val="008B357F"/>
    <w:rsid w:val="008B38D9"/>
    <w:rsid w:val="008B3910"/>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A10"/>
    <w:rsid w:val="008B4B6A"/>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8D3"/>
    <w:rsid w:val="008C0CEF"/>
    <w:rsid w:val="008C0D26"/>
    <w:rsid w:val="008C0D81"/>
    <w:rsid w:val="008C0E97"/>
    <w:rsid w:val="008C0F26"/>
    <w:rsid w:val="008C0FFA"/>
    <w:rsid w:val="008C15E1"/>
    <w:rsid w:val="008C18A5"/>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377"/>
    <w:rsid w:val="008C35F5"/>
    <w:rsid w:val="008C3875"/>
    <w:rsid w:val="008C38DB"/>
    <w:rsid w:val="008C3D70"/>
    <w:rsid w:val="008C3F05"/>
    <w:rsid w:val="008C4033"/>
    <w:rsid w:val="008C4074"/>
    <w:rsid w:val="008C4698"/>
    <w:rsid w:val="008C46D7"/>
    <w:rsid w:val="008C4872"/>
    <w:rsid w:val="008C4C52"/>
    <w:rsid w:val="008C5223"/>
    <w:rsid w:val="008C548B"/>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94F"/>
    <w:rsid w:val="008D2C8B"/>
    <w:rsid w:val="008D2C94"/>
    <w:rsid w:val="008D35C4"/>
    <w:rsid w:val="008D3813"/>
    <w:rsid w:val="008D38A3"/>
    <w:rsid w:val="008D38C1"/>
    <w:rsid w:val="008D391B"/>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67"/>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93"/>
    <w:rsid w:val="008E05D0"/>
    <w:rsid w:val="008E069D"/>
    <w:rsid w:val="008E06A2"/>
    <w:rsid w:val="008E07CF"/>
    <w:rsid w:val="008E0A3F"/>
    <w:rsid w:val="008E0B4E"/>
    <w:rsid w:val="008E0D78"/>
    <w:rsid w:val="008E0DE7"/>
    <w:rsid w:val="008E0FFD"/>
    <w:rsid w:val="008E12BC"/>
    <w:rsid w:val="008E1335"/>
    <w:rsid w:val="008E148B"/>
    <w:rsid w:val="008E14AA"/>
    <w:rsid w:val="008E1672"/>
    <w:rsid w:val="008E1865"/>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33C"/>
    <w:rsid w:val="008E490F"/>
    <w:rsid w:val="008E49A3"/>
    <w:rsid w:val="008E4B69"/>
    <w:rsid w:val="008E4D43"/>
    <w:rsid w:val="008E4F4E"/>
    <w:rsid w:val="008E54C0"/>
    <w:rsid w:val="008E558F"/>
    <w:rsid w:val="008E565A"/>
    <w:rsid w:val="008E580C"/>
    <w:rsid w:val="008E5A39"/>
    <w:rsid w:val="008E5A44"/>
    <w:rsid w:val="008E5C20"/>
    <w:rsid w:val="008E5D7C"/>
    <w:rsid w:val="008E5E9B"/>
    <w:rsid w:val="008E5EAC"/>
    <w:rsid w:val="008E5F09"/>
    <w:rsid w:val="008E5FF2"/>
    <w:rsid w:val="008E61DF"/>
    <w:rsid w:val="008E64AA"/>
    <w:rsid w:val="008E65AA"/>
    <w:rsid w:val="008E66F7"/>
    <w:rsid w:val="008E6735"/>
    <w:rsid w:val="008E6736"/>
    <w:rsid w:val="008E680F"/>
    <w:rsid w:val="008E681E"/>
    <w:rsid w:val="008E68AC"/>
    <w:rsid w:val="008E69FC"/>
    <w:rsid w:val="008E6F56"/>
    <w:rsid w:val="008E7187"/>
    <w:rsid w:val="008E7264"/>
    <w:rsid w:val="008E73E3"/>
    <w:rsid w:val="008E75F2"/>
    <w:rsid w:val="008E778A"/>
    <w:rsid w:val="008E7808"/>
    <w:rsid w:val="008E7A8E"/>
    <w:rsid w:val="008E7FE1"/>
    <w:rsid w:val="008F005F"/>
    <w:rsid w:val="008F0134"/>
    <w:rsid w:val="008F0158"/>
    <w:rsid w:val="008F0170"/>
    <w:rsid w:val="008F01C2"/>
    <w:rsid w:val="008F033F"/>
    <w:rsid w:val="008F050E"/>
    <w:rsid w:val="008F0643"/>
    <w:rsid w:val="008F07D7"/>
    <w:rsid w:val="008F08D1"/>
    <w:rsid w:val="008F0DF3"/>
    <w:rsid w:val="008F11FD"/>
    <w:rsid w:val="008F1362"/>
    <w:rsid w:val="008F1397"/>
    <w:rsid w:val="008F13BA"/>
    <w:rsid w:val="008F13BB"/>
    <w:rsid w:val="008F16E4"/>
    <w:rsid w:val="008F1C43"/>
    <w:rsid w:val="008F1D73"/>
    <w:rsid w:val="008F1F42"/>
    <w:rsid w:val="008F1F60"/>
    <w:rsid w:val="008F20E5"/>
    <w:rsid w:val="008F2310"/>
    <w:rsid w:val="008F235B"/>
    <w:rsid w:val="008F24B9"/>
    <w:rsid w:val="008F24D7"/>
    <w:rsid w:val="008F255A"/>
    <w:rsid w:val="008F258F"/>
    <w:rsid w:val="008F2758"/>
    <w:rsid w:val="008F2D66"/>
    <w:rsid w:val="008F2F3D"/>
    <w:rsid w:val="008F309F"/>
    <w:rsid w:val="008F327E"/>
    <w:rsid w:val="008F32F0"/>
    <w:rsid w:val="008F3632"/>
    <w:rsid w:val="008F3AE1"/>
    <w:rsid w:val="008F3C39"/>
    <w:rsid w:val="008F3C3C"/>
    <w:rsid w:val="008F3C71"/>
    <w:rsid w:val="008F4007"/>
    <w:rsid w:val="008F4040"/>
    <w:rsid w:val="008F41AE"/>
    <w:rsid w:val="008F4509"/>
    <w:rsid w:val="008F4A0E"/>
    <w:rsid w:val="008F4A13"/>
    <w:rsid w:val="008F4B6B"/>
    <w:rsid w:val="008F4C4D"/>
    <w:rsid w:val="008F4D45"/>
    <w:rsid w:val="008F5096"/>
    <w:rsid w:val="008F51F1"/>
    <w:rsid w:val="008F520C"/>
    <w:rsid w:val="008F54FF"/>
    <w:rsid w:val="008F57C9"/>
    <w:rsid w:val="008F5903"/>
    <w:rsid w:val="008F5AD0"/>
    <w:rsid w:val="008F5E6E"/>
    <w:rsid w:val="008F5EE4"/>
    <w:rsid w:val="008F5FAE"/>
    <w:rsid w:val="008F61E1"/>
    <w:rsid w:val="008F621E"/>
    <w:rsid w:val="008F62EF"/>
    <w:rsid w:val="008F6C11"/>
    <w:rsid w:val="008F6D9A"/>
    <w:rsid w:val="008F716F"/>
    <w:rsid w:val="008F7346"/>
    <w:rsid w:val="008F74B7"/>
    <w:rsid w:val="008F7740"/>
    <w:rsid w:val="008F7766"/>
    <w:rsid w:val="008F776E"/>
    <w:rsid w:val="008F7ADD"/>
    <w:rsid w:val="008F7B9C"/>
    <w:rsid w:val="008F7E76"/>
    <w:rsid w:val="0090006F"/>
    <w:rsid w:val="00900A8B"/>
    <w:rsid w:val="00900A90"/>
    <w:rsid w:val="00900BBB"/>
    <w:rsid w:val="00900C7D"/>
    <w:rsid w:val="00900CA6"/>
    <w:rsid w:val="00900DF2"/>
    <w:rsid w:val="00901046"/>
    <w:rsid w:val="00901116"/>
    <w:rsid w:val="00901173"/>
    <w:rsid w:val="00901356"/>
    <w:rsid w:val="009016D4"/>
    <w:rsid w:val="00901710"/>
    <w:rsid w:val="0090184A"/>
    <w:rsid w:val="00901B27"/>
    <w:rsid w:val="00901BE5"/>
    <w:rsid w:val="00902017"/>
    <w:rsid w:val="009021D0"/>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B31"/>
    <w:rsid w:val="00903E43"/>
    <w:rsid w:val="00903E46"/>
    <w:rsid w:val="0090426B"/>
    <w:rsid w:val="0090430F"/>
    <w:rsid w:val="00904315"/>
    <w:rsid w:val="00904417"/>
    <w:rsid w:val="00904556"/>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67B"/>
    <w:rsid w:val="00907783"/>
    <w:rsid w:val="009077D7"/>
    <w:rsid w:val="009077E1"/>
    <w:rsid w:val="00907987"/>
    <w:rsid w:val="00907B06"/>
    <w:rsid w:val="00907B5C"/>
    <w:rsid w:val="00907ED9"/>
    <w:rsid w:val="00907EE6"/>
    <w:rsid w:val="00910096"/>
    <w:rsid w:val="0091010A"/>
    <w:rsid w:val="009101E1"/>
    <w:rsid w:val="0091030C"/>
    <w:rsid w:val="009106D5"/>
    <w:rsid w:val="00910859"/>
    <w:rsid w:val="00910899"/>
    <w:rsid w:val="009108E3"/>
    <w:rsid w:val="009108FD"/>
    <w:rsid w:val="00910E3B"/>
    <w:rsid w:val="00911203"/>
    <w:rsid w:val="00911233"/>
    <w:rsid w:val="00911430"/>
    <w:rsid w:val="00911437"/>
    <w:rsid w:val="009114AA"/>
    <w:rsid w:val="0091158A"/>
    <w:rsid w:val="009115C2"/>
    <w:rsid w:val="00911A89"/>
    <w:rsid w:val="00911BAD"/>
    <w:rsid w:val="00911CE7"/>
    <w:rsid w:val="00912010"/>
    <w:rsid w:val="009120C6"/>
    <w:rsid w:val="00912114"/>
    <w:rsid w:val="00912424"/>
    <w:rsid w:val="009124FF"/>
    <w:rsid w:val="009128F0"/>
    <w:rsid w:val="00912940"/>
    <w:rsid w:val="00912B61"/>
    <w:rsid w:val="00912B67"/>
    <w:rsid w:val="00912C7A"/>
    <w:rsid w:val="00912CBE"/>
    <w:rsid w:val="00912EA8"/>
    <w:rsid w:val="009133BB"/>
    <w:rsid w:val="00913525"/>
    <w:rsid w:val="00913581"/>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8D5"/>
    <w:rsid w:val="00915B65"/>
    <w:rsid w:val="00915B99"/>
    <w:rsid w:val="00915E4E"/>
    <w:rsid w:val="00915FE8"/>
    <w:rsid w:val="00916384"/>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0E87"/>
    <w:rsid w:val="00921083"/>
    <w:rsid w:val="0092118D"/>
    <w:rsid w:val="0092142B"/>
    <w:rsid w:val="009215FF"/>
    <w:rsid w:val="00921E89"/>
    <w:rsid w:val="00921FE1"/>
    <w:rsid w:val="0092230D"/>
    <w:rsid w:val="0092241A"/>
    <w:rsid w:val="0092266F"/>
    <w:rsid w:val="00922909"/>
    <w:rsid w:val="00922C49"/>
    <w:rsid w:val="009230A2"/>
    <w:rsid w:val="0092387E"/>
    <w:rsid w:val="00924190"/>
    <w:rsid w:val="00924409"/>
    <w:rsid w:val="009247CB"/>
    <w:rsid w:val="0092484F"/>
    <w:rsid w:val="00924970"/>
    <w:rsid w:val="00924974"/>
    <w:rsid w:val="00924A8D"/>
    <w:rsid w:val="00924B02"/>
    <w:rsid w:val="00925002"/>
    <w:rsid w:val="00925555"/>
    <w:rsid w:val="0092579D"/>
    <w:rsid w:val="0092614F"/>
    <w:rsid w:val="00926185"/>
    <w:rsid w:val="009265DF"/>
    <w:rsid w:val="00926614"/>
    <w:rsid w:val="00926AE1"/>
    <w:rsid w:val="00926B42"/>
    <w:rsid w:val="00927125"/>
    <w:rsid w:val="009275B9"/>
    <w:rsid w:val="009275D7"/>
    <w:rsid w:val="009276B4"/>
    <w:rsid w:val="0092777E"/>
    <w:rsid w:val="00927A04"/>
    <w:rsid w:val="00927D7F"/>
    <w:rsid w:val="00927F0D"/>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7DA"/>
    <w:rsid w:val="009338A0"/>
    <w:rsid w:val="00933C59"/>
    <w:rsid w:val="009340FC"/>
    <w:rsid w:val="00934424"/>
    <w:rsid w:val="00934439"/>
    <w:rsid w:val="0093446C"/>
    <w:rsid w:val="009344A9"/>
    <w:rsid w:val="00934901"/>
    <w:rsid w:val="00934920"/>
    <w:rsid w:val="00934982"/>
    <w:rsid w:val="00934BC5"/>
    <w:rsid w:val="00934EE8"/>
    <w:rsid w:val="00935098"/>
    <w:rsid w:val="0093524E"/>
    <w:rsid w:val="00935321"/>
    <w:rsid w:val="009354EF"/>
    <w:rsid w:val="00935A4D"/>
    <w:rsid w:val="00935B8E"/>
    <w:rsid w:val="00935C8F"/>
    <w:rsid w:val="00935E93"/>
    <w:rsid w:val="00935FF6"/>
    <w:rsid w:val="009360EE"/>
    <w:rsid w:val="00936795"/>
    <w:rsid w:val="009367EE"/>
    <w:rsid w:val="009367FD"/>
    <w:rsid w:val="00936915"/>
    <w:rsid w:val="00936BCE"/>
    <w:rsid w:val="00937077"/>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5C6"/>
    <w:rsid w:val="00944819"/>
    <w:rsid w:val="00944825"/>
    <w:rsid w:val="00944A67"/>
    <w:rsid w:val="00944ADE"/>
    <w:rsid w:val="00944DD3"/>
    <w:rsid w:val="00944F1D"/>
    <w:rsid w:val="00944F4E"/>
    <w:rsid w:val="009450F4"/>
    <w:rsid w:val="009454E8"/>
    <w:rsid w:val="0094556B"/>
    <w:rsid w:val="00945751"/>
    <w:rsid w:val="00945862"/>
    <w:rsid w:val="009459DC"/>
    <w:rsid w:val="00945BD5"/>
    <w:rsid w:val="00945BF4"/>
    <w:rsid w:val="00945E25"/>
    <w:rsid w:val="00945E5C"/>
    <w:rsid w:val="00945EB0"/>
    <w:rsid w:val="00945FB2"/>
    <w:rsid w:val="009461D9"/>
    <w:rsid w:val="0094627C"/>
    <w:rsid w:val="009462B4"/>
    <w:rsid w:val="0094630A"/>
    <w:rsid w:val="009465FB"/>
    <w:rsid w:val="009467A1"/>
    <w:rsid w:val="009469F5"/>
    <w:rsid w:val="00946B8E"/>
    <w:rsid w:val="00947229"/>
    <w:rsid w:val="009473C0"/>
    <w:rsid w:val="009473CF"/>
    <w:rsid w:val="009474DA"/>
    <w:rsid w:val="00947533"/>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1326"/>
    <w:rsid w:val="0095132F"/>
    <w:rsid w:val="0095138B"/>
    <w:rsid w:val="009514DF"/>
    <w:rsid w:val="00951AFF"/>
    <w:rsid w:val="00951C3D"/>
    <w:rsid w:val="00951CF6"/>
    <w:rsid w:val="00951DCC"/>
    <w:rsid w:val="00951ED7"/>
    <w:rsid w:val="0095215C"/>
    <w:rsid w:val="00952275"/>
    <w:rsid w:val="00952276"/>
    <w:rsid w:val="009524E1"/>
    <w:rsid w:val="009525F4"/>
    <w:rsid w:val="009529AF"/>
    <w:rsid w:val="00952A20"/>
    <w:rsid w:val="00952EFC"/>
    <w:rsid w:val="009532DF"/>
    <w:rsid w:val="009533CF"/>
    <w:rsid w:val="0095360D"/>
    <w:rsid w:val="009537AF"/>
    <w:rsid w:val="00953951"/>
    <w:rsid w:val="00953C3A"/>
    <w:rsid w:val="00953ED7"/>
    <w:rsid w:val="0095400F"/>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2FE"/>
    <w:rsid w:val="0095652B"/>
    <w:rsid w:val="0095691F"/>
    <w:rsid w:val="009569C0"/>
    <w:rsid w:val="009569EF"/>
    <w:rsid w:val="00956EBB"/>
    <w:rsid w:val="00956F18"/>
    <w:rsid w:val="00956F57"/>
    <w:rsid w:val="009571D2"/>
    <w:rsid w:val="0095726B"/>
    <w:rsid w:val="00957389"/>
    <w:rsid w:val="0095770F"/>
    <w:rsid w:val="00957923"/>
    <w:rsid w:val="00957989"/>
    <w:rsid w:val="00957C44"/>
    <w:rsid w:val="00960038"/>
    <w:rsid w:val="00960058"/>
    <w:rsid w:val="0096005C"/>
    <w:rsid w:val="009601BA"/>
    <w:rsid w:val="00960374"/>
    <w:rsid w:val="009606B5"/>
    <w:rsid w:val="00960704"/>
    <w:rsid w:val="00960868"/>
    <w:rsid w:val="009608AE"/>
    <w:rsid w:val="00960BE8"/>
    <w:rsid w:val="00960CFF"/>
    <w:rsid w:val="00960E79"/>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A17"/>
    <w:rsid w:val="00963D2E"/>
    <w:rsid w:val="00963D54"/>
    <w:rsid w:val="00963E32"/>
    <w:rsid w:val="00964337"/>
    <w:rsid w:val="009643FB"/>
    <w:rsid w:val="0096472B"/>
    <w:rsid w:val="0096474A"/>
    <w:rsid w:val="009648EE"/>
    <w:rsid w:val="009648F8"/>
    <w:rsid w:val="00964C0A"/>
    <w:rsid w:val="00964C4D"/>
    <w:rsid w:val="00964CD8"/>
    <w:rsid w:val="00964CDD"/>
    <w:rsid w:val="00964DF3"/>
    <w:rsid w:val="00964E0A"/>
    <w:rsid w:val="00964EFE"/>
    <w:rsid w:val="00964FB9"/>
    <w:rsid w:val="00964FFA"/>
    <w:rsid w:val="00965587"/>
    <w:rsid w:val="0096578E"/>
    <w:rsid w:val="0096581B"/>
    <w:rsid w:val="0096581C"/>
    <w:rsid w:val="009658A6"/>
    <w:rsid w:val="00965D92"/>
    <w:rsid w:val="0096600A"/>
    <w:rsid w:val="00966300"/>
    <w:rsid w:val="009665C7"/>
    <w:rsid w:val="0096676B"/>
    <w:rsid w:val="009667FB"/>
    <w:rsid w:val="00966820"/>
    <w:rsid w:val="00966B76"/>
    <w:rsid w:val="00966C68"/>
    <w:rsid w:val="00967407"/>
    <w:rsid w:val="00967640"/>
    <w:rsid w:val="00967714"/>
    <w:rsid w:val="00967716"/>
    <w:rsid w:val="00967B11"/>
    <w:rsid w:val="00967B33"/>
    <w:rsid w:val="00967C46"/>
    <w:rsid w:val="00967D1F"/>
    <w:rsid w:val="00967E11"/>
    <w:rsid w:val="00967F34"/>
    <w:rsid w:val="009701B9"/>
    <w:rsid w:val="00970221"/>
    <w:rsid w:val="00970523"/>
    <w:rsid w:val="009706B9"/>
    <w:rsid w:val="009707D3"/>
    <w:rsid w:val="009708B5"/>
    <w:rsid w:val="00970977"/>
    <w:rsid w:val="0097098B"/>
    <w:rsid w:val="009709ED"/>
    <w:rsid w:val="00970ABA"/>
    <w:rsid w:val="00970DB5"/>
    <w:rsid w:val="00971846"/>
    <w:rsid w:val="00971E0E"/>
    <w:rsid w:val="00971E29"/>
    <w:rsid w:val="00971F6C"/>
    <w:rsid w:val="00972228"/>
    <w:rsid w:val="00972479"/>
    <w:rsid w:val="0097255A"/>
    <w:rsid w:val="009725EC"/>
    <w:rsid w:val="00972939"/>
    <w:rsid w:val="009729B9"/>
    <w:rsid w:val="00972B70"/>
    <w:rsid w:val="00972C9D"/>
    <w:rsid w:val="0097306C"/>
    <w:rsid w:val="009731F1"/>
    <w:rsid w:val="00973210"/>
    <w:rsid w:val="00973812"/>
    <w:rsid w:val="00973864"/>
    <w:rsid w:val="0097394C"/>
    <w:rsid w:val="009739F6"/>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88B"/>
    <w:rsid w:val="00980F01"/>
    <w:rsid w:val="00980F7A"/>
    <w:rsid w:val="009810EB"/>
    <w:rsid w:val="0098120B"/>
    <w:rsid w:val="009818C7"/>
    <w:rsid w:val="009819D6"/>
    <w:rsid w:val="00981A33"/>
    <w:rsid w:val="00981AB1"/>
    <w:rsid w:val="00981DA5"/>
    <w:rsid w:val="00981E53"/>
    <w:rsid w:val="0098269D"/>
    <w:rsid w:val="009827B2"/>
    <w:rsid w:val="009827E7"/>
    <w:rsid w:val="009829C6"/>
    <w:rsid w:val="00982A84"/>
    <w:rsid w:val="00982AEA"/>
    <w:rsid w:val="00982EA0"/>
    <w:rsid w:val="009831F6"/>
    <w:rsid w:val="00983371"/>
    <w:rsid w:val="009833E0"/>
    <w:rsid w:val="00983425"/>
    <w:rsid w:val="00983459"/>
    <w:rsid w:val="0098352B"/>
    <w:rsid w:val="00983652"/>
    <w:rsid w:val="0098374F"/>
    <w:rsid w:val="00983949"/>
    <w:rsid w:val="00983AD1"/>
    <w:rsid w:val="00983B62"/>
    <w:rsid w:val="00984108"/>
    <w:rsid w:val="0098421F"/>
    <w:rsid w:val="0098447B"/>
    <w:rsid w:val="009844DD"/>
    <w:rsid w:val="00984575"/>
    <w:rsid w:val="00984883"/>
    <w:rsid w:val="00984C45"/>
    <w:rsid w:val="00984C9D"/>
    <w:rsid w:val="00985352"/>
    <w:rsid w:val="009855CE"/>
    <w:rsid w:val="009859F5"/>
    <w:rsid w:val="00985A50"/>
    <w:rsid w:val="00985A5C"/>
    <w:rsid w:val="00985B24"/>
    <w:rsid w:val="00985C9C"/>
    <w:rsid w:val="00985EC8"/>
    <w:rsid w:val="00986069"/>
    <w:rsid w:val="009860FB"/>
    <w:rsid w:val="009863FB"/>
    <w:rsid w:val="009864C7"/>
    <w:rsid w:val="009865B8"/>
    <w:rsid w:val="0098693A"/>
    <w:rsid w:val="00986972"/>
    <w:rsid w:val="009869EA"/>
    <w:rsid w:val="0098702A"/>
    <w:rsid w:val="00987421"/>
    <w:rsid w:val="00987533"/>
    <w:rsid w:val="0098770B"/>
    <w:rsid w:val="00987768"/>
    <w:rsid w:val="00987B0C"/>
    <w:rsid w:val="00987D14"/>
    <w:rsid w:val="00987E70"/>
    <w:rsid w:val="0099005D"/>
    <w:rsid w:val="009904A8"/>
    <w:rsid w:val="00990591"/>
    <w:rsid w:val="0099094B"/>
    <w:rsid w:val="009911AB"/>
    <w:rsid w:val="009911BF"/>
    <w:rsid w:val="00991250"/>
    <w:rsid w:val="00991483"/>
    <w:rsid w:val="0099154D"/>
    <w:rsid w:val="00991C83"/>
    <w:rsid w:val="00991CC9"/>
    <w:rsid w:val="00991CCE"/>
    <w:rsid w:val="00991E1F"/>
    <w:rsid w:val="0099212D"/>
    <w:rsid w:val="00992146"/>
    <w:rsid w:val="0099225E"/>
    <w:rsid w:val="009927F6"/>
    <w:rsid w:val="009933F5"/>
    <w:rsid w:val="0099356E"/>
    <w:rsid w:val="0099360B"/>
    <w:rsid w:val="009937E5"/>
    <w:rsid w:val="009938ED"/>
    <w:rsid w:val="00993D6A"/>
    <w:rsid w:val="0099439E"/>
    <w:rsid w:val="0099444E"/>
    <w:rsid w:val="009946F3"/>
    <w:rsid w:val="00994D41"/>
    <w:rsid w:val="00994DF5"/>
    <w:rsid w:val="00994E44"/>
    <w:rsid w:val="00994EDD"/>
    <w:rsid w:val="00995277"/>
    <w:rsid w:val="009955E7"/>
    <w:rsid w:val="00995A7F"/>
    <w:rsid w:val="00995C09"/>
    <w:rsid w:val="00995D76"/>
    <w:rsid w:val="00995D77"/>
    <w:rsid w:val="0099686D"/>
    <w:rsid w:val="00996913"/>
    <w:rsid w:val="00996AB1"/>
    <w:rsid w:val="00996BEB"/>
    <w:rsid w:val="00996C7F"/>
    <w:rsid w:val="00996D66"/>
    <w:rsid w:val="00996EC8"/>
    <w:rsid w:val="00997022"/>
    <w:rsid w:val="0099716F"/>
    <w:rsid w:val="00997522"/>
    <w:rsid w:val="009975BE"/>
    <w:rsid w:val="009975C7"/>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13"/>
    <w:rsid w:val="009A25C0"/>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EF6"/>
    <w:rsid w:val="009A4F35"/>
    <w:rsid w:val="009A58F8"/>
    <w:rsid w:val="009A5A23"/>
    <w:rsid w:val="009A5C29"/>
    <w:rsid w:val="009A5D81"/>
    <w:rsid w:val="009A5DC4"/>
    <w:rsid w:val="009A5DC8"/>
    <w:rsid w:val="009A5F26"/>
    <w:rsid w:val="009A6004"/>
    <w:rsid w:val="009A60B3"/>
    <w:rsid w:val="009A60D0"/>
    <w:rsid w:val="009A61AB"/>
    <w:rsid w:val="009A6847"/>
    <w:rsid w:val="009A6BCC"/>
    <w:rsid w:val="009A7252"/>
    <w:rsid w:val="009A749B"/>
    <w:rsid w:val="009A787D"/>
    <w:rsid w:val="009A7A71"/>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881"/>
    <w:rsid w:val="009B3A79"/>
    <w:rsid w:val="009B3B38"/>
    <w:rsid w:val="009B3B60"/>
    <w:rsid w:val="009B3EC6"/>
    <w:rsid w:val="009B3FC7"/>
    <w:rsid w:val="009B434F"/>
    <w:rsid w:val="009B4407"/>
    <w:rsid w:val="009B4435"/>
    <w:rsid w:val="009B4472"/>
    <w:rsid w:val="009B47AF"/>
    <w:rsid w:val="009B48C4"/>
    <w:rsid w:val="009B48CA"/>
    <w:rsid w:val="009B4A48"/>
    <w:rsid w:val="009B4BB1"/>
    <w:rsid w:val="009B4C0E"/>
    <w:rsid w:val="009B4D4B"/>
    <w:rsid w:val="009B4EA0"/>
    <w:rsid w:val="009B5040"/>
    <w:rsid w:val="009B5200"/>
    <w:rsid w:val="009B526C"/>
    <w:rsid w:val="009B566F"/>
    <w:rsid w:val="009B5732"/>
    <w:rsid w:val="009B58C5"/>
    <w:rsid w:val="009B59E4"/>
    <w:rsid w:val="009B5D59"/>
    <w:rsid w:val="009B5E05"/>
    <w:rsid w:val="009B5ED4"/>
    <w:rsid w:val="009B64BA"/>
    <w:rsid w:val="009B6564"/>
    <w:rsid w:val="009B680B"/>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1DC1"/>
    <w:rsid w:val="009C20AD"/>
    <w:rsid w:val="009C21F3"/>
    <w:rsid w:val="009C23A2"/>
    <w:rsid w:val="009C2564"/>
    <w:rsid w:val="009C2A52"/>
    <w:rsid w:val="009C2AB0"/>
    <w:rsid w:val="009C2BDB"/>
    <w:rsid w:val="009C2D66"/>
    <w:rsid w:val="009C2F06"/>
    <w:rsid w:val="009C2F50"/>
    <w:rsid w:val="009C37FF"/>
    <w:rsid w:val="009C38B8"/>
    <w:rsid w:val="009C3A5B"/>
    <w:rsid w:val="009C3F01"/>
    <w:rsid w:val="009C4101"/>
    <w:rsid w:val="009C4582"/>
    <w:rsid w:val="009C45EA"/>
    <w:rsid w:val="009C4CEB"/>
    <w:rsid w:val="009C4E58"/>
    <w:rsid w:val="009C4FC1"/>
    <w:rsid w:val="009C5011"/>
    <w:rsid w:val="009C50A7"/>
    <w:rsid w:val="009C5332"/>
    <w:rsid w:val="009C542A"/>
    <w:rsid w:val="009C54BD"/>
    <w:rsid w:val="009C558C"/>
    <w:rsid w:val="009C56A9"/>
    <w:rsid w:val="009C571B"/>
    <w:rsid w:val="009C5825"/>
    <w:rsid w:val="009C58FA"/>
    <w:rsid w:val="009C5ACB"/>
    <w:rsid w:val="009C5B50"/>
    <w:rsid w:val="009C60FD"/>
    <w:rsid w:val="009C6176"/>
    <w:rsid w:val="009C64BB"/>
    <w:rsid w:val="009C64D8"/>
    <w:rsid w:val="009C67ED"/>
    <w:rsid w:val="009C6AFE"/>
    <w:rsid w:val="009C6E90"/>
    <w:rsid w:val="009C6EBF"/>
    <w:rsid w:val="009C6F94"/>
    <w:rsid w:val="009C7A71"/>
    <w:rsid w:val="009C7AAA"/>
    <w:rsid w:val="009C7DD5"/>
    <w:rsid w:val="009D00BA"/>
    <w:rsid w:val="009D0246"/>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C8F"/>
    <w:rsid w:val="009D3DCB"/>
    <w:rsid w:val="009D3E81"/>
    <w:rsid w:val="009D4269"/>
    <w:rsid w:val="009D4542"/>
    <w:rsid w:val="009D476D"/>
    <w:rsid w:val="009D486A"/>
    <w:rsid w:val="009D48D4"/>
    <w:rsid w:val="009D4FED"/>
    <w:rsid w:val="009D5396"/>
    <w:rsid w:val="009D53AC"/>
    <w:rsid w:val="009D53FC"/>
    <w:rsid w:val="009D5D90"/>
    <w:rsid w:val="009D5DD9"/>
    <w:rsid w:val="009D5F55"/>
    <w:rsid w:val="009D610E"/>
    <w:rsid w:val="009D6407"/>
    <w:rsid w:val="009D6430"/>
    <w:rsid w:val="009D6803"/>
    <w:rsid w:val="009D69B3"/>
    <w:rsid w:val="009D6AA2"/>
    <w:rsid w:val="009D6CD6"/>
    <w:rsid w:val="009D6F83"/>
    <w:rsid w:val="009D7717"/>
    <w:rsid w:val="009D7720"/>
    <w:rsid w:val="009D7AEC"/>
    <w:rsid w:val="009D7B91"/>
    <w:rsid w:val="009D7C6D"/>
    <w:rsid w:val="009D7FBE"/>
    <w:rsid w:val="009E01BA"/>
    <w:rsid w:val="009E02F8"/>
    <w:rsid w:val="009E04F8"/>
    <w:rsid w:val="009E064E"/>
    <w:rsid w:val="009E0873"/>
    <w:rsid w:val="009E094A"/>
    <w:rsid w:val="009E0B3A"/>
    <w:rsid w:val="009E0E4F"/>
    <w:rsid w:val="009E1134"/>
    <w:rsid w:val="009E119B"/>
    <w:rsid w:val="009E1671"/>
    <w:rsid w:val="009E1A69"/>
    <w:rsid w:val="009E1AAE"/>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8FA"/>
    <w:rsid w:val="009E3DD9"/>
    <w:rsid w:val="009E3F05"/>
    <w:rsid w:val="009E4001"/>
    <w:rsid w:val="009E41C9"/>
    <w:rsid w:val="009E42FC"/>
    <w:rsid w:val="009E4305"/>
    <w:rsid w:val="009E49DF"/>
    <w:rsid w:val="009E4A27"/>
    <w:rsid w:val="009E4ACE"/>
    <w:rsid w:val="009E4D85"/>
    <w:rsid w:val="009E4D8A"/>
    <w:rsid w:val="009E4ED1"/>
    <w:rsid w:val="009E4F0B"/>
    <w:rsid w:val="009E55D0"/>
    <w:rsid w:val="009E5697"/>
    <w:rsid w:val="009E5825"/>
    <w:rsid w:val="009E5966"/>
    <w:rsid w:val="009E5D90"/>
    <w:rsid w:val="009E5DB5"/>
    <w:rsid w:val="009E6263"/>
    <w:rsid w:val="009E6464"/>
    <w:rsid w:val="009E64E7"/>
    <w:rsid w:val="009E6580"/>
    <w:rsid w:val="009E6A77"/>
    <w:rsid w:val="009E6B38"/>
    <w:rsid w:val="009E6D81"/>
    <w:rsid w:val="009E6FB1"/>
    <w:rsid w:val="009E72FD"/>
    <w:rsid w:val="009E7540"/>
    <w:rsid w:val="009E75B5"/>
    <w:rsid w:val="009E75CF"/>
    <w:rsid w:val="009E76FA"/>
    <w:rsid w:val="009E783D"/>
    <w:rsid w:val="009E78AE"/>
    <w:rsid w:val="009E7B65"/>
    <w:rsid w:val="009E7C3F"/>
    <w:rsid w:val="009E7DC1"/>
    <w:rsid w:val="009E7DF2"/>
    <w:rsid w:val="009F00C0"/>
    <w:rsid w:val="009F04C4"/>
    <w:rsid w:val="009F04ED"/>
    <w:rsid w:val="009F0571"/>
    <w:rsid w:val="009F07F5"/>
    <w:rsid w:val="009F08FD"/>
    <w:rsid w:val="009F09EA"/>
    <w:rsid w:val="009F0A7D"/>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31"/>
    <w:rsid w:val="009F3565"/>
    <w:rsid w:val="009F3744"/>
    <w:rsid w:val="009F3DD4"/>
    <w:rsid w:val="009F4025"/>
    <w:rsid w:val="009F403F"/>
    <w:rsid w:val="009F40EC"/>
    <w:rsid w:val="009F4151"/>
    <w:rsid w:val="009F43A6"/>
    <w:rsid w:val="009F44D8"/>
    <w:rsid w:val="009F4642"/>
    <w:rsid w:val="009F4CE2"/>
    <w:rsid w:val="009F4DB7"/>
    <w:rsid w:val="009F4E61"/>
    <w:rsid w:val="009F4F67"/>
    <w:rsid w:val="009F4FD4"/>
    <w:rsid w:val="009F5097"/>
    <w:rsid w:val="009F52C6"/>
    <w:rsid w:val="009F5663"/>
    <w:rsid w:val="009F57A9"/>
    <w:rsid w:val="009F5898"/>
    <w:rsid w:val="009F59E4"/>
    <w:rsid w:val="009F5CA6"/>
    <w:rsid w:val="009F5EDA"/>
    <w:rsid w:val="009F66F1"/>
    <w:rsid w:val="009F68D2"/>
    <w:rsid w:val="009F6BB6"/>
    <w:rsid w:val="009F6FFA"/>
    <w:rsid w:val="009F7194"/>
    <w:rsid w:val="009F7289"/>
    <w:rsid w:val="009F7417"/>
    <w:rsid w:val="009F7472"/>
    <w:rsid w:val="009F750E"/>
    <w:rsid w:val="009F76CF"/>
    <w:rsid w:val="009F76DD"/>
    <w:rsid w:val="009F776A"/>
    <w:rsid w:val="009F780C"/>
    <w:rsid w:val="009F7A48"/>
    <w:rsid w:val="009F7E6B"/>
    <w:rsid w:val="00A00881"/>
    <w:rsid w:val="00A0098C"/>
    <w:rsid w:val="00A00BF4"/>
    <w:rsid w:val="00A00C9A"/>
    <w:rsid w:val="00A01229"/>
    <w:rsid w:val="00A012BC"/>
    <w:rsid w:val="00A0132B"/>
    <w:rsid w:val="00A01348"/>
    <w:rsid w:val="00A0166E"/>
    <w:rsid w:val="00A01B9A"/>
    <w:rsid w:val="00A01C5A"/>
    <w:rsid w:val="00A01C6E"/>
    <w:rsid w:val="00A01FCE"/>
    <w:rsid w:val="00A02425"/>
    <w:rsid w:val="00A025A6"/>
    <w:rsid w:val="00A026E5"/>
    <w:rsid w:val="00A02773"/>
    <w:rsid w:val="00A0289E"/>
    <w:rsid w:val="00A0299C"/>
    <w:rsid w:val="00A02D1A"/>
    <w:rsid w:val="00A02EDF"/>
    <w:rsid w:val="00A03191"/>
    <w:rsid w:val="00A032FB"/>
    <w:rsid w:val="00A03654"/>
    <w:rsid w:val="00A036EA"/>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351"/>
    <w:rsid w:val="00A0674F"/>
    <w:rsid w:val="00A06B41"/>
    <w:rsid w:val="00A06F11"/>
    <w:rsid w:val="00A073BB"/>
    <w:rsid w:val="00A073DA"/>
    <w:rsid w:val="00A074A9"/>
    <w:rsid w:val="00A076AB"/>
    <w:rsid w:val="00A0774C"/>
    <w:rsid w:val="00A07782"/>
    <w:rsid w:val="00A079B0"/>
    <w:rsid w:val="00A07A3E"/>
    <w:rsid w:val="00A104D9"/>
    <w:rsid w:val="00A108AB"/>
    <w:rsid w:val="00A10B63"/>
    <w:rsid w:val="00A10BD7"/>
    <w:rsid w:val="00A10CF3"/>
    <w:rsid w:val="00A10E84"/>
    <w:rsid w:val="00A10ED4"/>
    <w:rsid w:val="00A1102C"/>
    <w:rsid w:val="00A111D5"/>
    <w:rsid w:val="00A11231"/>
    <w:rsid w:val="00A11287"/>
    <w:rsid w:val="00A1132B"/>
    <w:rsid w:val="00A1146F"/>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2F2E"/>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5EBE"/>
    <w:rsid w:val="00A15F3E"/>
    <w:rsid w:val="00A16242"/>
    <w:rsid w:val="00A16267"/>
    <w:rsid w:val="00A16296"/>
    <w:rsid w:val="00A1632A"/>
    <w:rsid w:val="00A1655A"/>
    <w:rsid w:val="00A16A37"/>
    <w:rsid w:val="00A16DF6"/>
    <w:rsid w:val="00A16FD4"/>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6B6"/>
    <w:rsid w:val="00A23A6A"/>
    <w:rsid w:val="00A23C80"/>
    <w:rsid w:val="00A23E61"/>
    <w:rsid w:val="00A23E8F"/>
    <w:rsid w:val="00A23F37"/>
    <w:rsid w:val="00A2405B"/>
    <w:rsid w:val="00A241EE"/>
    <w:rsid w:val="00A241FF"/>
    <w:rsid w:val="00A243B2"/>
    <w:rsid w:val="00A2443A"/>
    <w:rsid w:val="00A24534"/>
    <w:rsid w:val="00A24557"/>
    <w:rsid w:val="00A245BB"/>
    <w:rsid w:val="00A24850"/>
    <w:rsid w:val="00A2488A"/>
    <w:rsid w:val="00A24AEE"/>
    <w:rsid w:val="00A24BC3"/>
    <w:rsid w:val="00A24CDC"/>
    <w:rsid w:val="00A24D1B"/>
    <w:rsid w:val="00A24F3A"/>
    <w:rsid w:val="00A24FF2"/>
    <w:rsid w:val="00A2514E"/>
    <w:rsid w:val="00A255FA"/>
    <w:rsid w:val="00A257EA"/>
    <w:rsid w:val="00A259A1"/>
    <w:rsid w:val="00A25A7C"/>
    <w:rsid w:val="00A263CA"/>
    <w:rsid w:val="00A267B5"/>
    <w:rsid w:val="00A26A26"/>
    <w:rsid w:val="00A26AC2"/>
    <w:rsid w:val="00A26C39"/>
    <w:rsid w:val="00A26C72"/>
    <w:rsid w:val="00A26E2F"/>
    <w:rsid w:val="00A27092"/>
    <w:rsid w:val="00A27546"/>
    <w:rsid w:val="00A275B9"/>
    <w:rsid w:val="00A276F4"/>
    <w:rsid w:val="00A2781D"/>
    <w:rsid w:val="00A2793E"/>
    <w:rsid w:val="00A27A76"/>
    <w:rsid w:val="00A27C9C"/>
    <w:rsid w:val="00A3000E"/>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877"/>
    <w:rsid w:val="00A31E1B"/>
    <w:rsid w:val="00A31E67"/>
    <w:rsid w:val="00A320A0"/>
    <w:rsid w:val="00A321DD"/>
    <w:rsid w:val="00A321E5"/>
    <w:rsid w:val="00A3226F"/>
    <w:rsid w:val="00A323DF"/>
    <w:rsid w:val="00A323F9"/>
    <w:rsid w:val="00A325C2"/>
    <w:rsid w:val="00A32872"/>
    <w:rsid w:val="00A32AB4"/>
    <w:rsid w:val="00A32B0F"/>
    <w:rsid w:val="00A32B47"/>
    <w:rsid w:val="00A32C7B"/>
    <w:rsid w:val="00A32F6B"/>
    <w:rsid w:val="00A33152"/>
    <w:rsid w:val="00A33256"/>
    <w:rsid w:val="00A333F4"/>
    <w:rsid w:val="00A33503"/>
    <w:rsid w:val="00A33673"/>
    <w:rsid w:val="00A33BDC"/>
    <w:rsid w:val="00A33D64"/>
    <w:rsid w:val="00A33E25"/>
    <w:rsid w:val="00A33E5E"/>
    <w:rsid w:val="00A341E4"/>
    <w:rsid w:val="00A34308"/>
    <w:rsid w:val="00A34488"/>
    <w:rsid w:val="00A346F2"/>
    <w:rsid w:val="00A34DB7"/>
    <w:rsid w:val="00A34F6F"/>
    <w:rsid w:val="00A35037"/>
    <w:rsid w:val="00A352DB"/>
    <w:rsid w:val="00A35540"/>
    <w:rsid w:val="00A355BD"/>
    <w:rsid w:val="00A3573B"/>
    <w:rsid w:val="00A358DA"/>
    <w:rsid w:val="00A358EE"/>
    <w:rsid w:val="00A35A49"/>
    <w:rsid w:val="00A35A89"/>
    <w:rsid w:val="00A35BEC"/>
    <w:rsid w:val="00A35CAD"/>
    <w:rsid w:val="00A35CBE"/>
    <w:rsid w:val="00A35DA0"/>
    <w:rsid w:val="00A35F82"/>
    <w:rsid w:val="00A3607F"/>
    <w:rsid w:val="00A360BF"/>
    <w:rsid w:val="00A361D9"/>
    <w:rsid w:val="00A36D4C"/>
    <w:rsid w:val="00A37202"/>
    <w:rsid w:val="00A372A1"/>
    <w:rsid w:val="00A37387"/>
    <w:rsid w:val="00A374F0"/>
    <w:rsid w:val="00A3764C"/>
    <w:rsid w:val="00A3770C"/>
    <w:rsid w:val="00A37875"/>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681"/>
    <w:rsid w:val="00A41998"/>
    <w:rsid w:val="00A41A04"/>
    <w:rsid w:val="00A41AE9"/>
    <w:rsid w:val="00A41B08"/>
    <w:rsid w:val="00A41D2F"/>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DAB"/>
    <w:rsid w:val="00A44FF1"/>
    <w:rsid w:val="00A45044"/>
    <w:rsid w:val="00A454C7"/>
    <w:rsid w:val="00A45815"/>
    <w:rsid w:val="00A4595D"/>
    <w:rsid w:val="00A45AAC"/>
    <w:rsid w:val="00A45C17"/>
    <w:rsid w:val="00A45D1C"/>
    <w:rsid w:val="00A45D73"/>
    <w:rsid w:val="00A460D1"/>
    <w:rsid w:val="00A4616C"/>
    <w:rsid w:val="00A4622A"/>
    <w:rsid w:val="00A46326"/>
    <w:rsid w:val="00A46506"/>
    <w:rsid w:val="00A4673D"/>
    <w:rsid w:val="00A46954"/>
    <w:rsid w:val="00A46E68"/>
    <w:rsid w:val="00A46EE7"/>
    <w:rsid w:val="00A4701A"/>
    <w:rsid w:val="00A4719B"/>
    <w:rsid w:val="00A4743E"/>
    <w:rsid w:val="00A47541"/>
    <w:rsid w:val="00A475AE"/>
    <w:rsid w:val="00A47687"/>
    <w:rsid w:val="00A47805"/>
    <w:rsid w:val="00A47DC0"/>
    <w:rsid w:val="00A47F9C"/>
    <w:rsid w:val="00A50085"/>
    <w:rsid w:val="00A50867"/>
    <w:rsid w:val="00A509FD"/>
    <w:rsid w:val="00A50AE0"/>
    <w:rsid w:val="00A50F3E"/>
    <w:rsid w:val="00A510B4"/>
    <w:rsid w:val="00A51307"/>
    <w:rsid w:val="00A51556"/>
    <w:rsid w:val="00A518B0"/>
    <w:rsid w:val="00A51A34"/>
    <w:rsid w:val="00A51AF8"/>
    <w:rsid w:val="00A51B06"/>
    <w:rsid w:val="00A51C42"/>
    <w:rsid w:val="00A52020"/>
    <w:rsid w:val="00A523A1"/>
    <w:rsid w:val="00A524B1"/>
    <w:rsid w:val="00A5285A"/>
    <w:rsid w:val="00A5292B"/>
    <w:rsid w:val="00A52A62"/>
    <w:rsid w:val="00A52EAC"/>
    <w:rsid w:val="00A53022"/>
    <w:rsid w:val="00A53298"/>
    <w:rsid w:val="00A535A4"/>
    <w:rsid w:val="00A535AE"/>
    <w:rsid w:val="00A53610"/>
    <w:rsid w:val="00A536B9"/>
    <w:rsid w:val="00A5396A"/>
    <w:rsid w:val="00A53B09"/>
    <w:rsid w:val="00A53CBF"/>
    <w:rsid w:val="00A5402E"/>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8A4"/>
    <w:rsid w:val="00A57BA6"/>
    <w:rsid w:val="00A57D1B"/>
    <w:rsid w:val="00A57E7B"/>
    <w:rsid w:val="00A602D8"/>
    <w:rsid w:val="00A60309"/>
    <w:rsid w:val="00A6058A"/>
    <w:rsid w:val="00A608A3"/>
    <w:rsid w:val="00A609E2"/>
    <w:rsid w:val="00A609F9"/>
    <w:rsid w:val="00A60BDC"/>
    <w:rsid w:val="00A60C08"/>
    <w:rsid w:val="00A60C3E"/>
    <w:rsid w:val="00A60D13"/>
    <w:rsid w:val="00A60E2E"/>
    <w:rsid w:val="00A60E55"/>
    <w:rsid w:val="00A6114C"/>
    <w:rsid w:val="00A611A3"/>
    <w:rsid w:val="00A61C39"/>
    <w:rsid w:val="00A61FBE"/>
    <w:rsid w:val="00A62262"/>
    <w:rsid w:val="00A622C3"/>
    <w:rsid w:val="00A622FE"/>
    <w:rsid w:val="00A62678"/>
    <w:rsid w:val="00A62710"/>
    <w:rsid w:val="00A62A84"/>
    <w:rsid w:val="00A63069"/>
    <w:rsid w:val="00A6310D"/>
    <w:rsid w:val="00A63460"/>
    <w:rsid w:val="00A63899"/>
    <w:rsid w:val="00A63C77"/>
    <w:rsid w:val="00A63FEB"/>
    <w:rsid w:val="00A6410D"/>
    <w:rsid w:val="00A6486C"/>
    <w:rsid w:val="00A6497C"/>
    <w:rsid w:val="00A649CC"/>
    <w:rsid w:val="00A64BCE"/>
    <w:rsid w:val="00A6501A"/>
    <w:rsid w:val="00A65065"/>
    <w:rsid w:val="00A6513F"/>
    <w:rsid w:val="00A65680"/>
    <w:rsid w:val="00A6580A"/>
    <w:rsid w:val="00A65AB6"/>
    <w:rsid w:val="00A65C56"/>
    <w:rsid w:val="00A661CD"/>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7014A"/>
    <w:rsid w:val="00A7048B"/>
    <w:rsid w:val="00A704B5"/>
    <w:rsid w:val="00A70736"/>
    <w:rsid w:val="00A70811"/>
    <w:rsid w:val="00A708B3"/>
    <w:rsid w:val="00A708C8"/>
    <w:rsid w:val="00A70A8B"/>
    <w:rsid w:val="00A70D95"/>
    <w:rsid w:val="00A70F37"/>
    <w:rsid w:val="00A713BE"/>
    <w:rsid w:val="00A71503"/>
    <w:rsid w:val="00A715BF"/>
    <w:rsid w:val="00A71820"/>
    <w:rsid w:val="00A71E20"/>
    <w:rsid w:val="00A71F11"/>
    <w:rsid w:val="00A7201F"/>
    <w:rsid w:val="00A7243B"/>
    <w:rsid w:val="00A72657"/>
    <w:rsid w:val="00A72852"/>
    <w:rsid w:val="00A72854"/>
    <w:rsid w:val="00A72A66"/>
    <w:rsid w:val="00A73009"/>
    <w:rsid w:val="00A731CA"/>
    <w:rsid w:val="00A731E3"/>
    <w:rsid w:val="00A73273"/>
    <w:rsid w:val="00A733FD"/>
    <w:rsid w:val="00A7380E"/>
    <w:rsid w:val="00A73B25"/>
    <w:rsid w:val="00A73B77"/>
    <w:rsid w:val="00A73D4A"/>
    <w:rsid w:val="00A73FD6"/>
    <w:rsid w:val="00A74136"/>
    <w:rsid w:val="00A74273"/>
    <w:rsid w:val="00A74577"/>
    <w:rsid w:val="00A74632"/>
    <w:rsid w:val="00A7465A"/>
    <w:rsid w:val="00A7512C"/>
    <w:rsid w:val="00A75437"/>
    <w:rsid w:val="00A7546E"/>
    <w:rsid w:val="00A75E53"/>
    <w:rsid w:val="00A760C1"/>
    <w:rsid w:val="00A761F2"/>
    <w:rsid w:val="00A76500"/>
    <w:rsid w:val="00A7663F"/>
    <w:rsid w:val="00A767C4"/>
    <w:rsid w:val="00A76A87"/>
    <w:rsid w:val="00A76B2E"/>
    <w:rsid w:val="00A76CE0"/>
    <w:rsid w:val="00A7735A"/>
    <w:rsid w:val="00A77610"/>
    <w:rsid w:val="00A779EC"/>
    <w:rsid w:val="00A77AAC"/>
    <w:rsid w:val="00A77D07"/>
    <w:rsid w:val="00A77DF4"/>
    <w:rsid w:val="00A77F1E"/>
    <w:rsid w:val="00A8069C"/>
    <w:rsid w:val="00A80B0D"/>
    <w:rsid w:val="00A80EB0"/>
    <w:rsid w:val="00A813A2"/>
    <w:rsid w:val="00A813AE"/>
    <w:rsid w:val="00A81457"/>
    <w:rsid w:val="00A818D8"/>
    <w:rsid w:val="00A818F8"/>
    <w:rsid w:val="00A8192B"/>
    <w:rsid w:val="00A81F5E"/>
    <w:rsid w:val="00A82618"/>
    <w:rsid w:val="00A827A1"/>
    <w:rsid w:val="00A82934"/>
    <w:rsid w:val="00A82B70"/>
    <w:rsid w:val="00A82C16"/>
    <w:rsid w:val="00A82CBE"/>
    <w:rsid w:val="00A82D9D"/>
    <w:rsid w:val="00A82DC7"/>
    <w:rsid w:val="00A82E1A"/>
    <w:rsid w:val="00A82EBA"/>
    <w:rsid w:val="00A82FF1"/>
    <w:rsid w:val="00A83036"/>
    <w:rsid w:val="00A8314A"/>
    <w:rsid w:val="00A831AD"/>
    <w:rsid w:val="00A83ECD"/>
    <w:rsid w:val="00A83F0C"/>
    <w:rsid w:val="00A84145"/>
    <w:rsid w:val="00A84C47"/>
    <w:rsid w:val="00A84C90"/>
    <w:rsid w:val="00A850B5"/>
    <w:rsid w:val="00A85352"/>
    <w:rsid w:val="00A856D6"/>
    <w:rsid w:val="00A85B13"/>
    <w:rsid w:val="00A85B98"/>
    <w:rsid w:val="00A85EDE"/>
    <w:rsid w:val="00A85F72"/>
    <w:rsid w:val="00A86018"/>
    <w:rsid w:val="00A86147"/>
    <w:rsid w:val="00A864D4"/>
    <w:rsid w:val="00A867A1"/>
    <w:rsid w:val="00A86853"/>
    <w:rsid w:val="00A8690A"/>
    <w:rsid w:val="00A86A52"/>
    <w:rsid w:val="00A86E66"/>
    <w:rsid w:val="00A87103"/>
    <w:rsid w:val="00A87397"/>
    <w:rsid w:val="00A8739E"/>
    <w:rsid w:val="00A876CB"/>
    <w:rsid w:val="00A877F0"/>
    <w:rsid w:val="00A87EA6"/>
    <w:rsid w:val="00A87F1A"/>
    <w:rsid w:val="00A904C4"/>
    <w:rsid w:val="00A9067D"/>
    <w:rsid w:val="00A907F5"/>
    <w:rsid w:val="00A90CF0"/>
    <w:rsid w:val="00A910BA"/>
    <w:rsid w:val="00A916D4"/>
    <w:rsid w:val="00A917E1"/>
    <w:rsid w:val="00A91831"/>
    <w:rsid w:val="00A91C93"/>
    <w:rsid w:val="00A91D7D"/>
    <w:rsid w:val="00A91DB9"/>
    <w:rsid w:val="00A92016"/>
    <w:rsid w:val="00A92022"/>
    <w:rsid w:val="00A92388"/>
    <w:rsid w:val="00A925F5"/>
    <w:rsid w:val="00A9264A"/>
    <w:rsid w:val="00A92932"/>
    <w:rsid w:val="00A92A2E"/>
    <w:rsid w:val="00A92BF7"/>
    <w:rsid w:val="00A92E43"/>
    <w:rsid w:val="00A9337B"/>
    <w:rsid w:val="00A934E3"/>
    <w:rsid w:val="00A934F6"/>
    <w:rsid w:val="00A93684"/>
    <w:rsid w:val="00A93B37"/>
    <w:rsid w:val="00A93DCE"/>
    <w:rsid w:val="00A94154"/>
    <w:rsid w:val="00A9449E"/>
    <w:rsid w:val="00A944C8"/>
    <w:rsid w:val="00A945D5"/>
    <w:rsid w:val="00A94C05"/>
    <w:rsid w:val="00A94C7C"/>
    <w:rsid w:val="00A95145"/>
    <w:rsid w:val="00A95574"/>
    <w:rsid w:val="00A955AC"/>
    <w:rsid w:val="00A95674"/>
    <w:rsid w:val="00A956BC"/>
    <w:rsid w:val="00A9581B"/>
    <w:rsid w:val="00A958AB"/>
    <w:rsid w:val="00A95A46"/>
    <w:rsid w:val="00A95AFE"/>
    <w:rsid w:val="00A95C35"/>
    <w:rsid w:val="00A95DC5"/>
    <w:rsid w:val="00A963AC"/>
    <w:rsid w:val="00A9650E"/>
    <w:rsid w:val="00A9653F"/>
    <w:rsid w:val="00A9667F"/>
    <w:rsid w:val="00A96AB2"/>
    <w:rsid w:val="00A96E62"/>
    <w:rsid w:val="00A96F59"/>
    <w:rsid w:val="00A97480"/>
    <w:rsid w:val="00A97B53"/>
    <w:rsid w:val="00A97C47"/>
    <w:rsid w:val="00A97CF5"/>
    <w:rsid w:val="00AA0173"/>
    <w:rsid w:val="00AA042C"/>
    <w:rsid w:val="00AA044A"/>
    <w:rsid w:val="00AA1224"/>
    <w:rsid w:val="00AA12AE"/>
    <w:rsid w:val="00AA1329"/>
    <w:rsid w:val="00AA13D3"/>
    <w:rsid w:val="00AA142E"/>
    <w:rsid w:val="00AA18BD"/>
    <w:rsid w:val="00AA1AF9"/>
    <w:rsid w:val="00AA1BC1"/>
    <w:rsid w:val="00AA1CB4"/>
    <w:rsid w:val="00AA2114"/>
    <w:rsid w:val="00AA223B"/>
    <w:rsid w:val="00AA2754"/>
    <w:rsid w:val="00AA2806"/>
    <w:rsid w:val="00AA287D"/>
    <w:rsid w:val="00AA2D58"/>
    <w:rsid w:val="00AA308F"/>
    <w:rsid w:val="00AA3125"/>
    <w:rsid w:val="00AA36EE"/>
    <w:rsid w:val="00AA38A2"/>
    <w:rsid w:val="00AA3BE6"/>
    <w:rsid w:val="00AA3D38"/>
    <w:rsid w:val="00AA3D4E"/>
    <w:rsid w:val="00AA40E7"/>
    <w:rsid w:val="00AA418D"/>
    <w:rsid w:val="00AA44A4"/>
    <w:rsid w:val="00AA47CF"/>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10D"/>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7E4"/>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1CD"/>
    <w:rsid w:val="00AB41FF"/>
    <w:rsid w:val="00AB42B3"/>
    <w:rsid w:val="00AB44B2"/>
    <w:rsid w:val="00AB45EF"/>
    <w:rsid w:val="00AB47FC"/>
    <w:rsid w:val="00AB49F3"/>
    <w:rsid w:val="00AB4F42"/>
    <w:rsid w:val="00AB4FBA"/>
    <w:rsid w:val="00AB50BA"/>
    <w:rsid w:val="00AB5530"/>
    <w:rsid w:val="00AB5704"/>
    <w:rsid w:val="00AB5820"/>
    <w:rsid w:val="00AB5E83"/>
    <w:rsid w:val="00AB5E86"/>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5ED"/>
    <w:rsid w:val="00AC0869"/>
    <w:rsid w:val="00AC0A33"/>
    <w:rsid w:val="00AC0D53"/>
    <w:rsid w:val="00AC0F18"/>
    <w:rsid w:val="00AC1399"/>
    <w:rsid w:val="00AC13C7"/>
    <w:rsid w:val="00AC1410"/>
    <w:rsid w:val="00AC1694"/>
    <w:rsid w:val="00AC189D"/>
    <w:rsid w:val="00AC18E1"/>
    <w:rsid w:val="00AC1A3E"/>
    <w:rsid w:val="00AC1AD2"/>
    <w:rsid w:val="00AC1AFF"/>
    <w:rsid w:val="00AC1D23"/>
    <w:rsid w:val="00AC1D4B"/>
    <w:rsid w:val="00AC1DAA"/>
    <w:rsid w:val="00AC1DDF"/>
    <w:rsid w:val="00AC1E74"/>
    <w:rsid w:val="00AC229C"/>
    <w:rsid w:val="00AC22A2"/>
    <w:rsid w:val="00AC2413"/>
    <w:rsid w:val="00AC24B3"/>
    <w:rsid w:val="00AC2722"/>
    <w:rsid w:val="00AC2C64"/>
    <w:rsid w:val="00AC2DB1"/>
    <w:rsid w:val="00AC2ECC"/>
    <w:rsid w:val="00AC30A6"/>
    <w:rsid w:val="00AC30E7"/>
    <w:rsid w:val="00AC340F"/>
    <w:rsid w:val="00AC3418"/>
    <w:rsid w:val="00AC3596"/>
    <w:rsid w:val="00AC3712"/>
    <w:rsid w:val="00AC393B"/>
    <w:rsid w:val="00AC40ED"/>
    <w:rsid w:val="00AC4104"/>
    <w:rsid w:val="00AC4112"/>
    <w:rsid w:val="00AC4A34"/>
    <w:rsid w:val="00AC4CCE"/>
    <w:rsid w:val="00AC50B8"/>
    <w:rsid w:val="00AC52C6"/>
    <w:rsid w:val="00AC5384"/>
    <w:rsid w:val="00AC53F4"/>
    <w:rsid w:val="00AC589A"/>
    <w:rsid w:val="00AC5AA6"/>
    <w:rsid w:val="00AC5B2D"/>
    <w:rsid w:val="00AC6264"/>
    <w:rsid w:val="00AC64DA"/>
    <w:rsid w:val="00AC6F30"/>
    <w:rsid w:val="00AC70B5"/>
    <w:rsid w:val="00AC712A"/>
    <w:rsid w:val="00AC769A"/>
    <w:rsid w:val="00AC7724"/>
    <w:rsid w:val="00AC772E"/>
    <w:rsid w:val="00AC7B76"/>
    <w:rsid w:val="00AC7BE3"/>
    <w:rsid w:val="00AD0035"/>
    <w:rsid w:val="00AD009E"/>
    <w:rsid w:val="00AD03F2"/>
    <w:rsid w:val="00AD06A3"/>
    <w:rsid w:val="00AD074B"/>
    <w:rsid w:val="00AD0991"/>
    <w:rsid w:val="00AD0CF8"/>
    <w:rsid w:val="00AD0D2B"/>
    <w:rsid w:val="00AD0D63"/>
    <w:rsid w:val="00AD0E8C"/>
    <w:rsid w:val="00AD10F4"/>
    <w:rsid w:val="00AD111E"/>
    <w:rsid w:val="00AD1193"/>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3F98"/>
    <w:rsid w:val="00AD4744"/>
    <w:rsid w:val="00AD476D"/>
    <w:rsid w:val="00AD4793"/>
    <w:rsid w:val="00AD485E"/>
    <w:rsid w:val="00AD4BBB"/>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B19"/>
    <w:rsid w:val="00AD6D83"/>
    <w:rsid w:val="00AD6DA4"/>
    <w:rsid w:val="00AD6FE1"/>
    <w:rsid w:val="00AD7089"/>
    <w:rsid w:val="00AD7388"/>
    <w:rsid w:val="00AD74FD"/>
    <w:rsid w:val="00AD75F6"/>
    <w:rsid w:val="00AD767B"/>
    <w:rsid w:val="00AD7E86"/>
    <w:rsid w:val="00AE0034"/>
    <w:rsid w:val="00AE0126"/>
    <w:rsid w:val="00AE04EB"/>
    <w:rsid w:val="00AE0656"/>
    <w:rsid w:val="00AE075A"/>
    <w:rsid w:val="00AE0C2A"/>
    <w:rsid w:val="00AE0FC9"/>
    <w:rsid w:val="00AE1112"/>
    <w:rsid w:val="00AE1232"/>
    <w:rsid w:val="00AE127A"/>
    <w:rsid w:val="00AE1563"/>
    <w:rsid w:val="00AE15C5"/>
    <w:rsid w:val="00AE16E8"/>
    <w:rsid w:val="00AE18D2"/>
    <w:rsid w:val="00AE192D"/>
    <w:rsid w:val="00AE1947"/>
    <w:rsid w:val="00AE19D2"/>
    <w:rsid w:val="00AE1B80"/>
    <w:rsid w:val="00AE1BFF"/>
    <w:rsid w:val="00AE1F24"/>
    <w:rsid w:val="00AE2435"/>
    <w:rsid w:val="00AE24EF"/>
    <w:rsid w:val="00AE2762"/>
    <w:rsid w:val="00AE28D7"/>
    <w:rsid w:val="00AE2A01"/>
    <w:rsid w:val="00AE2A64"/>
    <w:rsid w:val="00AE2D7B"/>
    <w:rsid w:val="00AE317C"/>
    <w:rsid w:val="00AE32F8"/>
    <w:rsid w:val="00AE333A"/>
    <w:rsid w:val="00AE3809"/>
    <w:rsid w:val="00AE3886"/>
    <w:rsid w:val="00AE38A7"/>
    <w:rsid w:val="00AE3C6D"/>
    <w:rsid w:val="00AE3F47"/>
    <w:rsid w:val="00AE3F8C"/>
    <w:rsid w:val="00AE3FE9"/>
    <w:rsid w:val="00AE405D"/>
    <w:rsid w:val="00AE408E"/>
    <w:rsid w:val="00AE41E7"/>
    <w:rsid w:val="00AE45F2"/>
    <w:rsid w:val="00AE47AA"/>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8C6"/>
    <w:rsid w:val="00AE7B57"/>
    <w:rsid w:val="00AE7C13"/>
    <w:rsid w:val="00AE7D68"/>
    <w:rsid w:val="00AE7FA3"/>
    <w:rsid w:val="00AF0244"/>
    <w:rsid w:val="00AF0281"/>
    <w:rsid w:val="00AF049C"/>
    <w:rsid w:val="00AF0875"/>
    <w:rsid w:val="00AF092E"/>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BE4"/>
    <w:rsid w:val="00AF2C79"/>
    <w:rsid w:val="00AF2FFE"/>
    <w:rsid w:val="00AF3081"/>
    <w:rsid w:val="00AF335F"/>
    <w:rsid w:val="00AF33FF"/>
    <w:rsid w:val="00AF362F"/>
    <w:rsid w:val="00AF3890"/>
    <w:rsid w:val="00AF3934"/>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571C"/>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7A3"/>
    <w:rsid w:val="00B00B51"/>
    <w:rsid w:val="00B00B7E"/>
    <w:rsid w:val="00B00C46"/>
    <w:rsid w:val="00B00CBC"/>
    <w:rsid w:val="00B00D06"/>
    <w:rsid w:val="00B00ECF"/>
    <w:rsid w:val="00B010F9"/>
    <w:rsid w:val="00B01110"/>
    <w:rsid w:val="00B01264"/>
    <w:rsid w:val="00B013DD"/>
    <w:rsid w:val="00B014A9"/>
    <w:rsid w:val="00B015F3"/>
    <w:rsid w:val="00B018CA"/>
    <w:rsid w:val="00B018D7"/>
    <w:rsid w:val="00B01942"/>
    <w:rsid w:val="00B01C40"/>
    <w:rsid w:val="00B01C46"/>
    <w:rsid w:val="00B01E1C"/>
    <w:rsid w:val="00B01E4E"/>
    <w:rsid w:val="00B02077"/>
    <w:rsid w:val="00B02109"/>
    <w:rsid w:val="00B027BA"/>
    <w:rsid w:val="00B02938"/>
    <w:rsid w:val="00B02BB5"/>
    <w:rsid w:val="00B0313B"/>
    <w:rsid w:val="00B031C1"/>
    <w:rsid w:val="00B0344D"/>
    <w:rsid w:val="00B03647"/>
    <w:rsid w:val="00B03A7B"/>
    <w:rsid w:val="00B03D01"/>
    <w:rsid w:val="00B03D1E"/>
    <w:rsid w:val="00B03D51"/>
    <w:rsid w:val="00B03F24"/>
    <w:rsid w:val="00B0405E"/>
    <w:rsid w:val="00B0416E"/>
    <w:rsid w:val="00B04512"/>
    <w:rsid w:val="00B0463A"/>
    <w:rsid w:val="00B04A94"/>
    <w:rsid w:val="00B04AB6"/>
    <w:rsid w:val="00B04D1D"/>
    <w:rsid w:val="00B04D3E"/>
    <w:rsid w:val="00B04DA4"/>
    <w:rsid w:val="00B04E31"/>
    <w:rsid w:val="00B04E48"/>
    <w:rsid w:val="00B05017"/>
    <w:rsid w:val="00B05188"/>
    <w:rsid w:val="00B05711"/>
    <w:rsid w:val="00B05836"/>
    <w:rsid w:val="00B05868"/>
    <w:rsid w:val="00B05A23"/>
    <w:rsid w:val="00B05BD2"/>
    <w:rsid w:val="00B05E22"/>
    <w:rsid w:val="00B060C1"/>
    <w:rsid w:val="00B06157"/>
    <w:rsid w:val="00B061F8"/>
    <w:rsid w:val="00B0625B"/>
    <w:rsid w:val="00B06263"/>
    <w:rsid w:val="00B063B1"/>
    <w:rsid w:val="00B06741"/>
    <w:rsid w:val="00B06B3F"/>
    <w:rsid w:val="00B06CBF"/>
    <w:rsid w:val="00B06E18"/>
    <w:rsid w:val="00B06FE4"/>
    <w:rsid w:val="00B070BF"/>
    <w:rsid w:val="00B07330"/>
    <w:rsid w:val="00B074CB"/>
    <w:rsid w:val="00B078AE"/>
    <w:rsid w:val="00B07B6F"/>
    <w:rsid w:val="00B07CF1"/>
    <w:rsid w:val="00B07E05"/>
    <w:rsid w:val="00B100C1"/>
    <w:rsid w:val="00B10174"/>
    <w:rsid w:val="00B101E8"/>
    <w:rsid w:val="00B102D1"/>
    <w:rsid w:val="00B103F7"/>
    <w:rsid w:val="00B1064E"/>
    <w:rsid w:val="00B106EC"/>
    <w:rsid w:val="00B10B09"/>
    <w:rsid w:val="00B10D57"/>
    <w:rsid w:val="00B10F04"/>
    <w:rsid w:val="00B110A0"/>
    <w:rsid w:val="00B11109"/>
    <w:rsid w:val="00B11171"/>
    <w:rsid w:val="00B1146A"/>
    <w:rsid w:val="00B118C9"/>
    <w:rsid w:val="00B118DD"/>
    <w:rsid w:val="00B11E33"/>
    <w:rsid w:val="00B11E6F"/>
    <w:rsid w:val="00B120F6"/>
    <w:rsid w:val="00B122CD"/>
    <w:rsid w:val="00B125B4"/>
    <w:rsid w:val="00B12760"/>
    <w:rsid w:val="00B12CC0"/>
    <w:rsid w:val="00B13204"/>
    <w:rsid w:val="00B13581"/>
    <w:rsid w:val="00B13694"/>
    <w:rsid w:val="00B139E5"/>
    <w:rsid w:val="00B13BF9"/>
    <w:rsid w:val="00B14295"/>
    <w:rsid w:val="00B147E3"/>
    <w:rsid w:val="00B149BB"/>
    <w:rsid w:val="00B14A7C"/>
    <w:rsid w:val="00B14E8D"/>
    <w:rsid w:val="00B14ED0"/>
    <w:rsid w:val="00B14F36"/>
    <w:rsid w:val="00B15058"/>
    <w:rsid w:val="00B150E7"/>
    <w:rsid w:val="00B15602"/>
    <w:rsid w:val="00B15725"/>
    <w:rsid w:val="00B15793"/>
    <w:rsid w:val="00B15FF7"/>
    <w:rsid w:val="00B1608C"/>
    <w:rsid w:val="00B166A2"/>
    <w:rsid w:val="00B16B9F"/>
    <w:rsid w:val="00B16C5C"/>
    <w:rsid w:val="00B16EAF"/>
    <w:rsid w:val="00B170C3"/>
    <w:rsid w:val="00B1728D"/>
    <w:rsid w:val="00B17459"/>
    <w:rsid w:val="00B174A3"/>
    <w:rsid w:val="00B1768B"/>
    <w:rsid w:val="00B177AD"/>
    <w:rsid w:val="00B17935"/>
    <w:rsid w:val="00B17A31"/>
    <w:rsid w:val="00B17BFA"/>
    <w:rsid w:val="00B20155"/>
    <w:rsid w:val="00B20164"/>
    <w:rsid w:val="00B202DD"/>
    <w:rsid w:val="00B203E1"/>
    <w:rsid w:val="00B20605"/>
    <w:rsid w:val="00B2069C"/>
    <w:rsid w:val="00B20712"/>
    <w:rsid w:val="00B20734"/>
    <w:rsid w:val="00B207A8"/>
    <w:rsid w:val="00B2087D"/>
    <w:rsid w:val="00B20929"/>
    <w:rsid w:val="00B20954"/>
    <w:rsid w:val="00B20C81"/>
    <w:rsid w:val="00B20CA6"/>
    <w:rsid w:val="00B20D6B"/>
    <w:rsid w:val="00B20F67"/>
    <w:rsid w:val="00B210FD"/>
    <w:rsid w:val="00B213A6"/>
    <w:rsid w:val="00B21752"/>
    <w:rsid w:val="00B21792"/>
    <w:rsid w:val="00B21CDF"/>
    <w:rsid w:val="00B21D99"/>
    <w:rsid w:val="00B22026"/>
    <w:rsid w:val="00B22174"/>
    <w:rsid w:val="00B22245"/>
    <w:rsid w:val="00B222EE"/>
    <w:rsid w:val="00B2273A"/>
    <w:rsid w:val="00B22891"/>
    <w:rsid w:val="00B22A6A"/>
    <w:rsid w:val="00B22F9B"/>
    <w:rsid w:val="00B23006"/>
    <w:rsid w:val="00B234EC"/>
    <w:rsid w:val="00B237E2"/>
    <w:rsid w:val="00B23B2B"/>
    <w:rsid w:val="00B23C4D"/>
    <w:rsid w:val="00B23FA4"/>
    <w:rsid w:val="00B23FD1"/>
    <w:rsid w:val="00B24058"/>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65F"/>
    <w:rsid w:val="00B26853"/>
    <w:rsid w:val="00B2686B"/>
    <w:rsid w:val="00B269E0"/>
    <w:rsid w:val="00B26B51"/>
    <w:rsid w:val="00B26B68"/>
    <w:rsid w:val="00B26B81"/>
    <w:rsid w:val="00B26E43"/>
    <w:rsid w:val="00B26EDD"/>
    <w:rsid w:val="00B271A4"/>
    <w:rsid w:val="00B2742D"/>
    <w:rsid w:val="00B27648"/>
    <w:rsid w:val="00B276E0"/>
    <w:rsid w:val="00B279AD"/>
    <w:rsid w:val="00B27D4C"/>
    <w:rsid w:val="00B27DA0"/>
    <w:rsid w:val="00B27E6F"/>
    <w:rsid w:val="00B27E97"/>
    <w:rsid w:val="00B27EEF"/>
    <w:rsid w:val="00B30089"/>
    <w:rsid w:val="00B303A7"/>
    <w:rsid w:val="00B303DC"/>
    <w:rsid w:val="00B3043A"/>
    <w:rsid w:val="00B306C2"/>
    <w:rsid w:val="00B30801"/>
    <w:rsid w:val="00B308EA"/>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32B"/>
    <w:rsid w:val="00B34585"/>
    <w:rsid w:val="00B34589"/>
    <w:rsid w:val="00B3472D"/>
    <w:rsid w:val="00B348C6"/>
    <w:rsid w:val="00B34F75"/>
    <w:rsid w:val="00B3500E"/>
    <w:rsid w:val="00B353F5"/>
    <w:rsid w:val="00B35401"/>
    <w:rsid w:val="00B3549A"/>
    <w:rsid w:val="00B356F9"/>
    <w:rsid w:val="00B35A65"/>
    <w:rsid w:val="00B35B92"/>
    <w:rsid w:val="00B35D0A"/>
    <w:rsid w:val="00B35F84"/>
    <w:rsid w:val="00B35FF6"/>
    <w:rsid w:val="00B369A3"/>
    <w:rsid w:val="00B369F1"/>
    <w:rsid w:val="00B36BEC"/>
    <w:rsid w:val="00B36F1E"/>
    <w:rsid w:val="00B373D6"/>
    <w:rsid w:val="00B375A3"/>
    <w:rsid w:val="00B377FB"/>
    <w:rsid w:val="00B3780E"/>
    <w:rsid w:val="00B37A4F"/>
    <w:rsid w:val="00B37A9F"/>
    <w:rsid w:val="00B37B6E"/>
    <w:rsid w:val="00B37DC3"/>
    <w:rsid w:val="00B37DEB"/>
    <w:rsid w:val="00B406B1"/>
    <w:rsid w:val="00B40CD4"/>
    <w:rsid w:val="00B4130F"/>
    <w:rsid w:val="00B41315"/>
    <w:rsid w:val="00B4156F"/>
    <w:rsid w:val="00B41571"/>
    <w:rsid w:val="00B41573"/>
    <w:rsid w:val="00B41846"/>
    <w:rsid w:val="00B41B50"/>
    <w:rsid w:val="00B41E12"/>
    <w:rsid w:val="00B42025"/>
    <w:rsid w:val="00B42486"/>
    <w:rsid w:val="00B42581"/>
    <w:rsid w:val="00B4271B"/>
    <w:rsid w:val="00B42CB8"/>
    <w:rsid w:val="00B43774"/>
    <w:rsid w:val="00B4383B"/>
    <w:rsid w:val="00B43C9F"/>
    <w:rsid w:val="00B43FF9"/>
    <w:rsid w:val="00B44024"/>
    <w:rsid w:val="00B443A5"/>
    <w:rsid w:val="00B44437"/>
    <w:rsid w:val="00B4457C"/>
    <w:rsid w:val="00B44A03"/>
    <w:rsid w:val="00B4530A"/>
    <w:rsid w:val="00B45AEC"/>
    <w:rsid w:val="00B45B27"/>
    <w:rsid w:val="00B45CA2"/>
    <w:rsid w:val="00B45DB6"/>
    <w:rsid w:val="00B45EBB"/>
    <w:rsid w:val="00B4602D"/>
    <w:rsid w:val="00B460FA"/>
    <w:rsid w:val="00B4624B"/>
    <w:rsid w:val="00B46253"/>
    <w:rsid w:val="00B46455"/>
    <w:rsid w:val="00B464B7"/>
    <w:rsid w:val="00B46814"/>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90A"/>
    <w:rsid w:val="00B51A52"/>
    <w:rsid w:val="00B51A82"/>
    <w:rsid w:val="00B51BBC"/>
    <w:rsid w:val="00B51D30"/>
    <w:rsid w:val="00B51D74"/>
    <w:rsid w:val="00B51E5E"/>
    <w:rsid w:val="00B52047"/>
    <w:rsid w:val="00B5218D"/>
    <w:rsid w:val="00B5223A"/>
    <w:rsid w:val="00B523F2"/>
    <w:rsid w:val="00B52613"/>
    <w:rsid w:val="00B52759"/>
    <w:rsid w:val="00B52C5D"/>
    <w:rsid w:val="00B52F92"/>
    <w:rsid w:val="00B53046"/>
    <w:rsid w:val="00B531F4"/>
    <w:rsid w:val="00B53453"/>
    <w:rsid w:val="00B536D8"/>
    <w:rsid w:val="00B539B8"/>
    <w:rsid w:val="00B53BCE"/>
    <w:rsid w:val="00B53C3E"/>
    <w:rsid w:val="00B53F6A"/>
    <w:rsid w:val="00B543AA"/>
    <w:rsid w:val="00B543B9"/>
    <w:rsid w:val="00B54814"/>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65"/>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39"/>
    <w:rsid w:val="00B62A78"/>
    <w:rsid w:val="00B62BC5"/>
    <w:rsid w:val="00B633D0"/>
    <w:rsid w:val="00B634C2"/>
    <w:rsid w:val="00B6361C"/>
    <w:rsid w:val="00B6361F"/>
    <w:rsid w:val="00B63766"/>
    <w:rsid w:val="00B63902"/>
    <w:rsid w:val="00B63E3C"/>
    <w:rsid w:val="00B640AC"/>
    <w:rsid w:val="00B643F1"/>
    <w:rsid w:val="00B644FB"/>
    <w:rsid w:val="00B6454B"/>
    <w:rsid w:val="00B647FF"/>
    <w:rsid w:val="00B6494A"/>
    <w:rsid w:val="00B64BB4"/>
    <w:rsid w:val="00B64BFA"/>
    <w:rsid w:val="00B64DB4"/>
    <w:rsid w:val="00B64E9A"/>
    <w:rsid w:val="00B64EB0"/>
    <w:rsid w:val="00B65194"/>
    <w:rsid w:val="00B651C8"/>
    <w:rsid w:val="00B6537B"/>
    <w:rsid w:val="00B653F6"/>
    <w:rsid w:val="00B65941"/>
    <w:rsid w:val="00B65D52"/>
    <w:rsid w:val="00B661B9"/>
    <w:rsid w:val="00B66296"/>
    <w:rsid w:val="00B663A4"/>
    <w:rsid w:val="00B6656C"/>
    <w:rsid w:val="00B66AF5"/>
    <w:rsid w:val="00B66EBD"/>
    <w:rsid w:val="00B67217"/>
    <w:rsid w:val="00B6721B"/>
    <w:rsid w:val="00B672E0"/>
    <w:rsid w:val="00B67770"/>
    <w:rsid w:val="00B67F96"/>
    <w:rsid w:val="00B70010"/>
    <w:rsid w:val="00B700DC"/>
    <w:rsid w:val="00B701FB"/>
    <w:rsid w:val="00B703A4"/>
    <w:rsid w:val="00B7063F"/>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BB4"/>
    <w:rsid w:val="00B72E5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56C7"/>
    <w:rsid w:val="00B75B05"/>
    <w:rsid w:val="00B761C5"/>
    <w:rsid w:val="00B763A8"/>
    <w:rsid w:val="00B767C8"/>
    <w:rsid w:val="00B769FC"/>
    <w:rsid w:val="00B76B89"/>
    <w:rsid w:val="00B76C9F"/>
    <w:rsid w:val="00B76F1B"/>
    <w:rsid w:val="00B770ED"/>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2F8B"/>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788"/>
    <w:rsid w:val="00B8580D"/>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0EF"/>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D8E"/>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65F"/>
    <w:rsid w:val="00B9472E"/>
    <w:rsid w:val="00B94756"/>
    <w:rsid w:val="00B94914"/>
    <w:rsid w:val="00B94CBF"/>
    <w:rsid w:val="00B94E7C"/>
    <w:rsid w:val="00B95062"/>
    <w:rsid w:val="00B95097"/>
    <w:rsid w:val="00B950E3"/>
    <w:rsid w:val="00B9564D"/>
    <w:rsid w:val="00B956EA"/>
    <w:rsid w:val="00B9573C"/>
    <w:rsid w:val="00B95769"/>
    <w:rsid w:val="00B9587F"/>
    <w:rsid w:val="00B958CB"/>
    <w:rsid w:val="00B95905"/>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97FD9"/>
    <w:rsid w:val="00BA015C"/>
    <w:rsid w:val="00BA01AF"/>
    <w:rsid w:val="00BA03E1"/>
    <w:rsid w:val="00BA0567"/>
    <w:rsid w:val="00BA06E3"/>
    <w:rsid w:val="00BA07EB"/>
    <w:rsid w:val="00BA08B3"/>
    <w:rsid w:val="00BA0D19"/>
    <w:rsid w:val="00BA0D51"/>
    <w:rsid w:val="00BA0E3A"/>
    <w:rsid w:val="00BA0E57"/>
    <w:rsid w:val="00BA140F"/>
    <w:rsid w:val="00BA1421"/>
    <w:rsid w:val="00BA1515"/>
    <w:rsid w:val="00BA17C8"/>
    <w:rsid w:val="00BA196A"/>
    <w:rsid w:val="00BA1A09"/>
    <w:rsid w:val="00BA1A39"/>
    <w:rsid w:val="00BA1B1E"/>
    <w:rsid w:val="00BA1E44"/>
    <w:rsid w:val="00BA1FEA"/>
    <w:rsid w:val="00BA2026"/>
    <w:rsid w:val="00BA22B5"/>
    <w:rsid w:val="00BA2634"/>
    <w:rsid w:val="00BA26B3"/>
    <w:rsid w:val="00BA2789"/>
    <w:rsid w:val="00BA287A"/>
    <w:rsid w:val="00BA29B0"/>
    <w:rsid w:val="00BA2A08"/>
    <w:rsid w:val="00BA2F88"/>
    <w:rsid w:val="00BA30AA"/>
    <w:rsid w:val="00BA330F"/>
    <w:rsid w:val="00BA3401"/>
    <w:rsid w:val="00BA39F6"/>
    <w:rsid w:val="00BA3A97"/>
    <w:rsid w:val="00BA3EA2"/>
    <w:rsid w:val="00BA3F13"/>
    <w:rsid w:val="00BA4225"/>
    <w:rsid w:val="00BA43BC"/>
    <w:rsid w:val="00BA45D9"/>
    <w:rsid w:val="00BA464D"/>
    <w:rsid w:val="00BA46C2"/>
    <w:rsid w:val="00BA46D8"/>
    <w:rsid w:val="00BA4981"/>
    <w:rsid w:val="00BA4E7A"/>
    <w:rsid w:val="00BA4F12"/>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A30"/>
    <w:rsid w:val="00BA7DF1"/>
    <w:rsid w:val="00BA7E28"/>
    <w:rsid w:val="00BA7EC9"/>
    <w:rsid w:val="00BA7EEF"/>
    <w:rsid w:val="00BA7FAA"/>
    <w:rsid w:val="00BB01A0"/>
    <w:rsid w:val="00BB01FD"/>
    <w:rsid w:val="00BB04D9"/>
    <w:rsid w:val="00BB05B0"/>
    <w:rsid w:val="00BB066F"/>
    <w:rsid w:val="00BB0815"/>
    <w:rsid w:val="00BB0A52"/>
    <w:rsid w:val="00BB0AE4"/>
    <w:rsid w:val="00BB1561"/>
    <w:rsid w:val="00BB1695"/>
    <w:rsid w:val="00BB16CC"/>
    <w:rsid w:val="00BB185E"/>
    <w:rsid w:val="00BB1BB3"/>
    <w:rsid w:val="00BB1CAD"/>
    <w:rsid w:val="00BB1D70"/>
    <w:rsid w:val="00BB1DB4"/>
    <w:rsid w:val="00BB1F45"/>
    <w:rsid w:val="00BB1FA0"/>
    <w:rsid w:val="00BB21F2"/>
    <w:rsid w:val="00BB2712"/>
    <w:rsid w:val="00BB2915"/>
    <w:rsid w:val="00BB29DA"/>
    <w:rsid w:val="00BB2BD1"/>
    <w:rsid w:val="00BB2BF7"/>
    <w:rsid w:val="00BB2CBD"/>
    <w:rsid w:val="00BB2EFC"/>
    <w:rsid w:val="00BB3360"/>
    <w:rsid w:val="00BB35CA"/>
    <w:rsid w:val="00BB37D4"/>
    <w:rsid w:val="00BB3825"/>
    <w:rsid w:val="00BB389C"/>
    <w:rsid w:val="00BB3A80"/>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5FC7"/>
    <w:rsid w:val="00BB6036"/>
    <w:rsid w:val="00BB6338"/>
    <w:rsid w:val="00BB6404"/>
    <w:rsid w:val="00BB655A"/>
    <w:rsid w:val="00BB6737"/>
    <w:rsid w:val="00BB67F9"/>
    <w:rsid w:val="00BB6947"/>
    <w:rsid w:val="00BB6C70"/>
    <w:rsid w:val="00BB6E44"/>
    <w:rsid w:val="00BB6F6A"/>
    <w:rsid w:val="00BB701C"/>
    <w:rsid w:val="00BB7231"/>
    <w:rsid w:val="00BB7558"/>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2A"/>
    <w:rsid w:val="00BC23AB"/>
    <w:rsid w:val="00BC28E1"/>
    <w:rsid w:val="00BC2A2E"/>
    <w:rsid w:val="00BC2B04"/>
    <w:rsid w:val="00BC2C33"/>
    <w:rsid w:val="00BC2DE2"/>
    <w:rsid w:val="00BC2ED0"/>
    <w:rsid w:val="00BC2F4C"/>
    <w:rsid w:val="00BC2FEC"/>
    <w:rsid w:val="00BC309A"/>
    <w:rsid w:val="00BC30D9"/>
    <w:rsid w:val="00BC33F9"/>
    <w:rsid w:val="00BC3464"/>
    <w:rsid w:val="00BC357F"/>
    <w:rsid w:val="00BC35FA"/>
    <w:rsid w:val="00BC369A"/>
    <w:rsid w:val="00BC3781"/>
    <w:rsid w:val="00BC3BF9"/>
    <w:rsid w:val="00BC3C2B"/>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45"/>
    <w:rsid w:val="00BC7C36"/>
    <w:rsid w:val="00BC7E09"/>
    <w:rsid w:val="00BD00F7"/>
    <w:rsid w:val="00BD0469"/>
    <w:rsid w:val="00BD05A8"/>
    <w:rsid w:val="00BD0BDB"/>
    <w:rsid w:val="00BD0BF1"/>
    <w:rsid w:val="00BD0CDB"/>
    <w:rsid w:val="00BD1159"/>
    <w:rsid w:val="00BD11FC"/>
    <w:rsid w:val="00BD127C"/>
    <w:rsid w:val="00BD12AF"/>
    <w:rsid w:val="00BD1ADD"/>
    <w:rsid w:val="00BD1B93"/>
    <w:rsid w:val="00BD1F85"/>
    <w:rsid w:val="00BD1FC9"/>
    <w:rsid w:val="00BD20DE"/>
    <w:rsid w:val="00BD28F9"/>
    <w:rsid w:val="00BD2D4D"/>
    <w:rsid w:val="00BD3120"/>
    <w:rsid w:val="00BD3171"/>
    <w:rsid w:val="00BD3554"/>
    <w:rsid w:val="00BD368A"/>
    <w:rsid w:val="00BD3857"/>
    <w:rsid w:val="00BD398A"/>
    <w:rsid w:val="00BD3A26"/>
    <w:rsid w:val="00BD3AEC"/>
    <w:rsid w:val="00BD3B33"/>
    <w:rsid w:val="00BD3E28"/>
    <w:rsid w:val="00BD4397"/>
    <w:rsid w:val="00BD43F0"/>
    <w:rsid w:val="00BD4429"/>
    <w:rsid w:val="00BD4473"/>
    <w:rsid w:val="00BD4475"/>
    <w:rsid w:val="00BD468D"/>
    <w:rsid w:val="00BD4706"/>
    <w:rsid w:val="00BD4A93"/>
    <w:rsid w:val="00BD4C8F"/>
    <w:rsid w:val="00BD4FCD"/>
    <w:rsid w:val="00BD53D4"/>
    <w:rsid w:val="00BD5423"/>
    <w:rsid w:val="00BD54FE"/>
    <w:rsid w:val="00BD5A09"/>
    <w:rsid w:val="00BD5A24"/>
    <w:rsid w:val="00BD5C59"/>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4B2"/>
    <w:rsid w:val="00BE054A"/>
    <w:rsid w:val="00BE0707"/>
    <w:rsid w:val="00BE0743"/>
    <w:rsid w:val="00BE08B2"/>
    <w:rsid w:val="00BE09BA"/>
    <w:rsid w:val="00BE146E"/>
    <w:rsid w:val="00BE175E"/>
    <w:rsid w:val="00BE199B"/>
    <w:rsid w:val="00BE1B95"/>
    <w:rsid w:val="00BE1C6A"/>
    <w:rsid w:val="00BE1DB5"/>
    <w:rsid w:val="00BE1E56"/>
    <w:rsid w:val="00BE2011"/>
    <w:rsid w:val="00BE2018"/>
    <w:rsid w:val="00BE22A0"/>
    <w:rsid w:val="00BE22A6"/>
    <w:rsid w:val="00BE22DF"/>
    <w:rsid w:val="00BE2593"/>
    <w:rsid w:val="00BE2690"/>
    <w:rsid w:val="00BE2963"/>
    <w:rsid w:val="00BE3058"/>
    <w:rsid w:val="00BE3330"/>
    <w:rsid w:val="00BE3409"/>
    <w:rsid w:val="00BE3555"/>
    <w:rsid w:val="00BE362F"/>
    <w:rsid w:val="00BE384F"/>
    <w:rsid w:val="00BE3988"/>
    <w:rsid w:val="00BE3A25"/>
    <w:rsid w:val="00BE3A71"/>
    <w:rsid w:val="00BE42B5"/>
    <w:rsid w:val="00BE48D3"/>
    <w:rsid w:val="00BE498D"/>
    <w:rsid w:val="00BE49D2"/>
    <w:rsid w:val="00BE4D06"/>
    <w:rsid w:val="00BE4D76"/>
    <w:rsid w:val="00BE52E0"/>
    <w:rsid w:val="00BE532C"/>
    <w:rsid w:val="00BE5942"/>
    <w:rsid w:val="00BE5DDF"/>
    <w:rsid w:val="00BE6094"/>
    <w:rsid w:val="00BE65CC"/>
    <w:rsid w:val="00BE68BD"/>
    <w:rsid w:val="00BE6A3C"/>
    <w:rsid w:val="00BE6C0B"/>
    <w:rsid w:val="00BE6C97"/>
    <w:rsid w:val="00BE6F60"/>
    <w:rsid w:val="00BE7136"/>
    <w:rsid w:val="00BE71C5"/>
    <w:rsid w:val="00BE7212"/>
    <w:rsid w:val="00BE7808"/>
    <w:rsid w:val="00BE7902"/>
    <w:rsid w:val="00BE7B1D"/>
    <w:rsid w:val="00BE7B93"/>
    <w:rsid w:val="00BE7DAE"/>
    <w:rsid w:val="00BF0321"/>
    <w:rsid w:val="00BF06A3"/>
    <w:rsid w:val="00BF096C"/>
    <w:rsid w:val="00BF09EE"/>
    <w:rsid w:val="00BF0A0D"/>
    <w:rsid w:val="00BF0C88"/>
    <w:rsid w:val="00BF0D26"/>
    <w:rsid w:val="00BF0E6D"/>
    <w:rsid w:val="00BF10C4"/>
    <w:rsid w:val="00BF1375"/>
    <w:rsid w:val="00BF159C"/>
    <w:rsid w:val="00BF1703"/>
    <w:rsid w:val="00BF18EA"/>
    <w:rsid w:val="00BF1A4D"/>
    <w:rsid w:val="00BF1B96"/>
    <w:rsid w:val="00BF1BC6"/>
    <w:rsid w:val="00BF2068"/>
    <w:rsid w:val="00BF20E5"/>
    <w:rsid w:val="00BF216A"/>
    <w:rsid w:val="00BF2442"/>
    <w:rsid w:val="00BF2563"/>
    <w:rsid w:val="00BF26ED"/>
    <w:rsid w:val="00BF272C"/>
    <w:rsid w:val="00BF2A77"/>
    <w:rsid w:val="00BF2B0C"/>
    <w:rsid w:val="00BF2D46"/>
    <w:rsid w:val="00BF2E1C"/>
    <w:rsid w:val="00BF2E42"/>
    <w:rsid w:val="00BF2F34"/>
    <w:rsid w:val="00BF3167"/>
    <w:rsid w:val="00BF3177"/>
    <w:rsid w:val="00BF33FA"/>
    <w:rsid w:val="00BF36C8"/>
    <w:rsid w:val="00BF379C"/>
    <w:rsid w:val="00BF3A2B"/>
    <w:rsid w:val="00BF3A7B"/>
    <w:rsid w:val="00BF3E93"/>
    <w:rsid w:val="00BF47A3"/>
    <w:rsid w:val="00BF49FB"/>
    <w:rsid w:val="00BF4D56"/>
    <w:rsid w:val="00BF4E46"/>
    <w:rsid w:val="00BF5267"/>
    <w:rsid w:val="00BF5305"/>
    <w:rsid w:val="00BF5364"/>
    <w:rsid w:val="00BF541D"/>
    <w:rsid w:val="00BF56B9"/>
    <w:rsid w:val="00BF572E"/>
    <w:rsid w:val="00BF5A6D"/>
    <w:rsid w:val="00BF5ABD"/>
    <w:rsid w:val="00BF5E0F"/>
    <w:rsid w:val="00BF5F5C"/>
    <w:rsid w:val="00BF5FB3"/>
    <w:rsid w:val="00BF62C4"/>
    <w:rsid w:val="00BF6314"/>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142"/>
    <w:rsid w:val="00C02215"/>
    <w:rsid w:val="00C024FD"/>
    <w:rsid w:val="00C02754"/>
    <w:rsid w:val="00C02A3D"/>
    <w:rsid w:val="00C02AE3"/>
    <w:rsid w:val="00C02C85"/>
    <w:rsid w:val="00C02E63"/>
    <w:rsid w:val="00C03195"/>
    <w:rsid w:val="00C0337D"/>
    <w:rsid w:val="00C03555"/>
    <w:rsid w:val="00C03724"/>
    <w:rsid w:val="00C0381B"/>
    <w:rsid w:val="00C03B6C"/>
    <w:rsid w:val="00C03E49"/>
    <w:rsid w:val="00C03EAF"/>
    <w:rsid w:val="00C03F46"/>
    <w:rsid w:val="00C042EB"/>
    <w:rsid w:val="00C0445A"/>
    <w:rsid w:val="00C0482B"/>
    <w:rsid w:val="00C04837"/>
    <w:rsid w:val="00C04926"/>
    <w:rsid w:val="00C04D0F"/>
    <w:rsid w:val="00C053E2"/>
    <w:rsid w:val="00C05ADA"/>
    <w:rsid w:val="00C05C20"/>
    <w:rsid w:val="00C05D22"/>
    <w:rsid w:val="00C05E0F"/>
    <w:rsid w:val="00C05E88"/>
    <w:rsid w:val="00C06044"/>
    <w:rsid w:val="00C06112"/>
    <w:rsid w:val="00C064F6"/>
    <w:rsid w:val="00C0655B"/>
    <w:rsid w:val="00C065E4"/>
    <w:rsid w:val="00C06985"/>
    <w:rsid w:val="00C06B58"/>
    <w:rsid w:val="00C06BFA"/>
    <w:rsid w:val="00C06C5C"/>
    <w:rsid w:val="00C06DF3"/>
    <w:rsid w:val="00C06E44"/>
    <w:rsid w:val="00C0700B"/>
    <w:rsid w:val="00C072A7"/>
    <w:rsid w:val="00C072C0"/>
    <w:rsid w:val="00C073B1"/>
    <w:rsid w:val="00C076C2"/>
    <w:rsid w:val="00C07AC5"/>
    <w:rsid w:val="00C07C4B"/>
    <w:rsid w:val="00C07D68"/>
    <w:rsid w:val="00C10396"/>
    <w:rsid w:val="00C103E6"/>
    <w:rsid w:val="00C1069C"/>
    <w:rsid w:val="00C106B7"/>
    <w:rsid w:val="00C10837"/>
    <w:rsid w:val="00C10A46"/>
    <w:rsid w:val="00C11471"/>
    <w:rsid w:val="00C1148D"/>
    <w:rsid w:val="00C1171E"/>
    <w:rsid w:val="00C11A31"/>
    <w:rsid w:val="00C11A37"/>
    <w:rsid w:val="00C11B93"/>
    <w:rsid w:val="00C11BBA"/>
    <w:rsid w:val="00C11C46"/>
    <w:rsid w:val="00C11E35"/>
    <w:rsid w:val="00C11ED6"/>
    <w:rsid w:val="00C12166"/>
    <w:rsid w:val="00C12D75"/>
    <w:rsid w:val="00C12E8B"/>
    <w:rsid w:val="00C130B3"/>
    <w:rsid w:val="00C13152"/>
    <w:rsid w:val="00C132A9"/>
    <w:rsid w:val="00C1346C"/>
    <w:rsid w:val="00C13658"/>
    <w:rsid w:val="00C1389C"/>
    <w:rsid w:val="00C138EE"/>
    <w:rsid w:val="00C13A93"/>
    <w:rsid w:val="00C13AC4"/>
    <w:rsid w:val="00C13D2D"/>
    <w:rsid w:val="00C13E6B"/>
    <w:rsid w:val="00C13FA3"/>
    <w:rsid w:val="00C140D2"/>
    <w:rsid w:val="00C1420C"/>
    <w:rsid w:val="00C1425D"/>
    <w:rsid w:val="00C1435E"/>
    <w:rsid w:val="00C143F7"/>
    <w:rsid w:val="00C1456D"/>
    <w:rsid w:val="00C1458C"/>
    <w:rsid w:val="00C1464B"/>
    <w:rsid w:val="00C147BF"/>
    <w:rsid w:val="00C14CD2"/>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501"/>
    <w:rsid w:val="00C27672"/>
    <w:rsid w:val="00C27932"/>
    <w:rsid w:val="00C279AD"/>
    <w:rsid w:val="00C27D89"/>
    <w:rsid w:val="00C27EA2"/>
    <w:rsid w:val="00C30423"/>
    <w:rsid w:val="00C306D6"/>
    <w:rsid w:val="00C309B6"/>
    <w:rsid w:val="00C30A42"/>
    <w:rsid w:val="00C30A68"/>
    <w:rsid w:val="00C30D16"/>
    <w:rsid w:val="00C30F08"/>
    <w:rsid w:val="00C31211"/>
    <w:rsid w:val="00C31638"/>
    <w:rsid w:val="00C316A1"/>
    <w:rsid w:val="00C319E6"/>
    <w:rsid w:val="00C31A97"/>
    <w:rsid w:val="00C31C06"/>
    <w:rsid w:val="00C31F9D"/>
    <w:rsid w:val="00C31FF9"/>
    <w:rsid w:val="00C3223D"/>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7C"/>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437"/>
    <w:rsid w:val="00C36A2C"/>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B0F"/>
    <w:rsid w:val="00C40C2C"/>
    <w:rsid w:val="00C40CB2"/>
    <w:rsid w:val="00C40D8F"/>
    <w:rsid w:val="00C40F85"/>
    <w:rsid w:val="00C40FF3"/>
    <w:rsid w:val="00C41031"/>
    <w:rsid w:val="00C410FB"/>
    <w:rsid w:val="00C41513"/>
    <w:rsid w:val="00C4166F"/>
    <w:rsid w:val="00C417DF"/>
    <w:rsid w:val="00C41892"/>
    <w:rsid w:val="00C41A2C"/>
    <w:rsid w:val="00C41DFF"/>
    <w:rsid w:val="00C42314"/>
    <w:rsid w:val="00C423B0"/>
    <w:rsid w:val="00C4272F"/>
    <w:rsid w:val="00C42B91"/>
    <w:rsid w:val="00C42FF6"/>
    <w:rsid w:val="00C43005"/>
    <w:rsid w:val="00C43076"/>
    <w:rsid w:val="00C4339C"/>
    <w:rsid w:val="00C433A1"/>
    <w:rsid w:val="00C4345E"/>
    <w:rsid w:val="00C43543"/>
    <w:rsid w:val="00C43564"/>
    <w:rsid w:val="00C4386E"/>
    <w:rsid w:val="00C438EC"/>
    <w:rsid w:val="00C439DB"/>
    <w:rsid w:val="00C43AF9"/>
    <w:rsid w:val="00C43E39"/>
    <w:rsid w:val="00C440FF"/>
    <w:rsid w:val="00C441F3"/>
    <w:rsid w:val="00C44322"/>
    <w:rsid w:val="00C4492B"/>
    <w:rsid w:val="00C449ED"/>
    <w:rsid w:val="00C44A42"/>
    <w:rsid w:val="00C44AC5"/>
    <w:rsid w:val="00C4525F"/>
    <w:rsid w:val="00C45592"/>
    <w:rsid w:val="00C455D4"/>
    <w:rsid w:val="00C456AC"/>
    <w:rsid w:val="00C4572C"/>
    <w:rsid w:val="00C45A5D"/>
    <w:rsid w:val="00C45B9D"/>
    <w:rsid w:val="00C45D69"/>
    <w:rsid w:val="00C45E4E"/>
    <w:rsid w:val="00C45F87"/>
    <w:rsid w:val="00C45FE5"/>
    <w:rsid w:val="00C461AC"/>
    <w:rsid w:val="00C4640B"/>
    <w:rsid w:val="00C46420"/>
    <w:rsid w:val="00C464AB"/>
    <w:rsid w:val="00C467C2"/>
    <w:rsid w:val="00C46933"/>
    <w:rsid w:val="00C469C4"/>
    <w:rsid w:val="00C46A54"/>
    <w:rsid w:val="00C46B0D"/>
    <w:rsid w:val="00C46D79"/>
    <w:rsid w:val="00C47236"/>
    <w:rsid w:val="00C47296"/>
    <w:rsid w:val="00C47306"/>
    <w:rsid w:val="00C4793E"/>
    <w:rsid w:val="00C47BB1"/>
    <w:rsid w:val="00C47CC2"/>
    <w:rsid w:val="00C47D8D"/>
    <w:rsid w:val="00C47DB0"/>
    <w:rsid w:val="00C50B0A"/>
    <w:rsid w:val="00C50B80"/>
    <w:rsid w:val="00C50E25"/>
    <w:rsid w:val="00C51052"/>
    <w:rsid w:val="00C5120B"/>
    <w:rsid w:val="00C513E7"/>
    <w:rsid w:val="00C514B9"/>
    <w:rsid w:val="00C51560"/>
    <w:rsid w:val="00C516A1"/>
    <w:rsid w:val="00C51893"/>
    <w:rsid w:val="00C51918"/>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3DB5"/>
    <w:rsid w:val="00C541AA"/>
    <w:rsid w:val="00C542B8"/>
    <w:rsid w:val="00C5430A"/>
    <w:rsid w:val="00C54944"/>
    <w:rsid w:val="00C54D50"/>
    <w:rsid w:val="00C550D9"/>
    <w:rsid w:val="00C556B2"/>
    <w:rsid w:val="00C5572D"/>
    <w:rsid w:val="00C55A54"/>
    <w:rsid w:val="00C55AF0"/>
    <w:rsid w:val="00C56009"/>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C1"/>
    <w:rsid w:val="00C631F1"/>
    <w:rsid w:val="00C634DF"/>
    <w:rsid w:val="00C638CF"/>
    <w:rsid w:val="00C63B5E"/>
    <w:rsid w:val="00C63B83"/>
    <w:rsid w:val="00C63C0A"/>
    <w:rsid w:val="00C63E81"/>
    <w:rsid w:val="00C642F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67E98"/>
    <w:rsid w:val="00C700C0"/>
    <w:rsid w:val="00C704B7"/>
    <w:rsid w:val="00C709E4"/>
    <w:rsid w:val="00C70A33"/>
    <w:rsid w:val="00C70E96"/>
    <w:rsid w:val="00C70EB1"/>
    <w:rsid w:val="00C71241"/>
    <w:rsid w:val="00C71284"/>
    <w:rsid w:val="00C71700"/>
    <w:rsid w:val="00C71C0F"/>
    <w:rsid w:val="00C71FE9"/>
    <w:rsid w:val="00C720B8"/>
    <w:rsid w:val="00C721A6"/>
    <w:rsid w:val="00C722E8"/>
    <w:rsid w:val="00C723F6"/>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652"/>
    <w:rsid w:val="00C74767"/>
    <w:rsid w:val="00C74CB6"/>
    <w:rsid w:val="00C74D31"/>
    <w:rsid w:val="00C74EA8"/>
    <w:rsid w:val="00C75437"/>
    <w:rsid w:val="00C75441"/>
    <w:rsid w:val="00C7576B"/>
    <w:rsid w:val="00C7599B"/>
    <w:rsid w:val="00C759AD"/>
    <w:rsid w:val="00C75A6C"/>
    <w:rsid w:val="00C75CDE"/>
    <w:rsid w:val="00C75F5F"/>
    <w:rsid w:val="00C7605B"/>
    <w:rsid w:val="00C76194"/>
    <w:rsid w:val="00C76446"/>
    <w:rsid w:val="00C76E87"/>
    <w:rsid w:val="00C770B8"/>
    <w:rsid w:val="00C77252"/>
    <w:rsid w:val="00C773B7"/>
    <w:rsid w:val="00C77792"/>
    <w:rsid w:val="00C779B0"/>
    <w:rsid w:val="00C779FB"/>
    <w:rsid w:val="00C77D15"/>
    <w:rsid w:val="00C77F24"/>
    <w:rsid w:val="00C77F54"/>
    <w:rsid w:val="00C80178"/>
    <w:rsid w:val="00C80261"/>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F66"/>
    <w:rsid w:val="00C82121"/>
    <w:rsid w:val="00C821AE"/>
    <w:rsid w:val="00C82C4A"/>
    <w:rsid w:val="00C82D85"/>
    <w:rsid w:val="00C82F4F"/>
    <w:rsid w:val="00C82FA3"/>
    <w:rsid w:val="00C83001"/>
    <w:rsid w:val="00C833B9"/>
    <w:rsid w:val="00C83429"/>
    <w:rsid w:val="00C83474"/>
    <w:rsid w:val="00C8349B"/>
    <w:rsid w:val="00C8355B"/>
    <w:rsid w:val="00C83684"/>
    <w:rsid w:val="00C8398B"/>
    <w:rsid w:val="00C83C63"/>
    <w:rsid w:val="00C83CD8"/>
    <w:rsid w:val="00C83F43"/>
    <w:rsid w:val="00C84048"/>
    <w:rsid w:val="00C843BF"/>
    <w:rsid w:val="00C8460B"/>
    <w:rsid w:val="00C84BEB"/>
    <w:rsid w:val="00C84E41"/>
    <w:rsid w:val="00C84E7C"/>
    <w:rsid w:val="00C84F31"/>
    <w:rsid w:val="00C853CE"/>
    <w:rsid w:val="00C85A49"/>
    <w:rsid w:val="00C85B79"/>
    <w:rsid w:val="00C85F34"/>
    <w:rsid w:val="00C862A5"/>
    <w:rsid w:val="00C8633D"/>
    <w:rsid w:val="00C865C8"/>
    <w:rsid w:val="00C86B3E"/>
    <w:rsid w:val="00C86C69"/>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D97"/>
    <w:rsid w:val="00C90F01"/>
    <w:rsid w:val="00C91783"/>
    <w:rsid w:val="00C9185B"/>
    <w:rsid w:val="00C9196D"/>
    <w:rsid w:val="00C91A34"/>
    <w:rsid w:val="00C91B4A"/>
    <w:rsid w:val="00C91BE8"/>
    <w:rsid w:val="00C91EA4"/>
    <w:rsid w:val="00C922B7"/>
    <w:rsid w:val="00C92383"/>
    <w:rsid w:val="00C92555"/>
    <w:rsid w:val="00C92ABC"/>
    <w:rsid w:val="00C92B51"/>
    <w:rsid w:val="00C92D9A"/>
    <w:rsid w:val="00C92E2E"/>
    <w:rsid w:val="00C92EDB"/>
    <w:rsid w:val="00C930E8"/>
    <w:rsid w:val="00C93192"/>
    <w:rsid w:val="00C9323A"/>
    <w:rsid w:val="00C9339C"/>
    <w:rsid w:val="00C93519"/>
    <w:rsid w:val="00C93948"/>
    <w:rsid w:val="00C9398E"/>
    <w:rsid w:val="00C93A4C"/>
    <w:rsid w:val="00C94049"/>
    <w:rsid w:val="00C9456C"/>
    <w:rsid w:val="00C94669"/>
    <w:rsid w:val="00C94B8F"/>
    <w:rsid w:val="00C94BD4"/>
    <w:rsid w:val="00C94D9D"/>
    <w:rsid w:val="00C950C3"/>
    <w:rsid w:val="00C950ED"/>
    <w:rsid w:val="00C95119"/>
    <w:rsid w:val="00C95380"/>
    <w:rsid w:val="00C954B0"/>
    <w:rsid w:val="00C95629"/>
    <w:rsid w:val="00C956FB"/>
    <w:rsid w:val="00C95914"/>
    <w:rsid w:val="00C95A64"/>
    <w:rsid w:val="00C95B22"/>
    <w:rsid w:val="00C95FF2"/>
    <w:rsid w:val="00C95FFB"/>
    <w:rsid w:val="00C960A1"/>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3"/>
    <w:rsid w:val="00CA1F9E"/>
    <w:rsid w:val="00CA2067"/>
    <w:rsid w:val="00CA2254"/>
    <w:rsid w:val="00CA22AF"/>
    <w:rsid w:val="00CA23BC"/>
    <w:rsid w:val="00CA2497"/>
    <w:rsid w:val="00CA2606"/>
    <w:rsid w:val="00CA26EF"/>
    <w:rsid w:val="00CA2909"/>
    <w:rsid w:val="00CA2A45"/>
    <w:rsid w:val="00CA2B39"/>
    <w:rsid w:val="00CA2D8A"/>
    <w:rsid w:val="00CA308A"/>
    <w:rsid w:val="00CA3115"/>
    <w:rsid w:val="00CA326B"/>
    <w:rsid w:val="00CA33A0"/>
    <w:rsid w:val="00CA36CF"/>
    <w:rsid w:val="00CA3737"/>
    <w:rsid w:val="00CA3B74"/>
    <w:rsid w:val="00CA3C8E"/>
    <w:rsid w:val="00CA3C9D"/>
    <w:rsid w:val="00CA3E42"/>
    <w:rsid w:val="00CA451B"/>
    <w:rsid w:val="00CA4833"/>
    <w:rsid w:val="00CA485F"/>
    <w:rsid w:val="00CA4D8C"/>
    <w:rsid w:val="00CA540F"/>
    <w:rsid w:val="00CA5471"/>
    <w:rsid w:val="00CA5531"/>
    <w:rsid w:val="00CA56CE"/>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11E5"/>
    <w:rsid w:val="00CB1315"/>
    <w:rsid w:val="00CB135E"/>
    <w:rsid w:val="00CB13E4"/>
    <w:rsid w:val="00CB1456"/>
    <w:rsid w:val="00CB199F"/>
    <w:rsid w:val="00CB19DF"/>
    <w:rsid w:val="00CB1AC9"/>
    <w:rsid w:val="00CB1B53"/>
    <w:rsid w:val="00CB1C65"/>
    <w:rsid w:val="00CB1CAA"/>
    <w:rsid w:val="00CB1CBF"/>
    <w:rsid w:val="00CB1E51"/>
    <w:rsid w:val="00CB20AD"/>
    <w:rsid w:val="00CB2233"/>
    <w:rsid w:val="00CB239A"/>
    <w:rsid w:val="00CB24D9"/>
    <w:rsid w:val="00CB252D"/>
    <w:rsid w:val="00CB26F9"/>
    <w:rsid w:val="00CB2AA4"/>
    <w:rsid w:val="00CB2C0A"/>
    <w:rsid w:val="00CB2E41"/>
    <w:rsid w:val="00CB2FA3"/>
    <w:rsid w:val="00CB3047"/>
    <w:rsid w:val="00CB30A3"/>
    <w:rsid w:val="00CB31DD"/>
    <w:rsid w:val="00CB3340"/>
    <w:rsid w:val="00CB3360"/>
    <w:rsid w:val="00CB347B"/>
    <w:rsid w:val="00CB38FE"/>
    <w:rsid w:val="00CB3BC1"/>
    <w:rsid w:val="00CB3E8F"/>
    <w:rsid w:val="00CB3EBF"/>
    <w:rsid w:val="00CB4411"/>
    <w:rsid w:val="00CB4558"/>
    <w:rsid w:val="00CB45A1"/>
    <w:rsid w:val="00CB48E3"/>
    <w:rsid w:val="00CB4A37"/>
    <w:rsid w:val="00CB4F99"/>
    <w:rsid w:val="00CB4FB4"/>
    <w:rsid w:val="00CB5179"/>
    <w:rsid w:val="00CB51EC"/>
    <w:rsid w:val="00CB51F3"/>
    <w:rsid w:val="00CB56F0"/>
    <w:rsid w:val="00CB57B5"/>
    <w:rsid w:val="00CB59BA"/>
    <w:rsid w:val="00CB5DC3"/>
    <w:rsid w:val="00CB655F"/>
    <w:rsid w:val="00CB686B"/>
    <w:rsid w:val="00CB6AA6"/>
    <w:rsid w:val="00CB6C2C"/>
    <w:rsid w:val="00CB6DBB"/>
    <w:rsid w:val="00CB6DDE"/>
    <w:rsid w:val="00CB6E20"/>
    <w:rsid w:val="00CB6FEB"/>
    <w:rsid w:val="00CB7455"/>
    <w:rsid w:val="00CB7800"/>
    <w:rsid w:val="00CB780B"/>
    <w:rsid w:val="00CB7952"/>
    <w:rsid w:val="00CC0028"/>
    <w:rsid w:val="00CC0032"/>
    <w:rsid w:val="00CC0353"/>
    <w:rsid w:val="00CC072E"/>
    <w:rsid w:val="00CC072F"/>
    <w:rsid w:val="00CC0783"/>
    <w:rsid w:val="00CC0A3E"/>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7AA"/>
    <w:rsid w:val="00CC38CC"/>
    <w:rsid w:val="00CC3B0C"/>
    <w:rsid w:val="00CC3D63"/>
    <w:rsid w:val="00CC3EF2"/>
    <w:rsid w:val="00CC409A"/>
    <w:rsid w:val="00CC423B"/>
    <w:rsid w:val="00CC4510"/>
    <w:rsid w:val="00CC464A"/>
    <w:rsid w:val="00CC4FEE"/>
    <w:rsid w:val="00CC5022"/>
    <w:rsid w:val="00CC53F4"/>
    <w:rsid w:val="00CC5995"/>
    <w:rsid w:val="00CC5A83"/>
    <w:rsid w:val="00CC5CD4"/>
    <w:rsid w:val="00CC5D74"/>
    <w:rsid w:val="00CC5E53"/>
    <w:rsid w:val="00CC61A9"/>
    <w:rsid w:val="00CC61B3"/>
    <w:rsid w:val="00CC62BB"/>
    <w:rsid w:val="00CC6465"/>
    <w:rsid w:val="00CC69FC"/>
    <w:rsid w:val="00CC6A1E"/>
    <w:rsid w:val="00CC6C6A"/>
    <w:rsid w:val="00CC704F"/>
    <w:rsid w:val="00CC71AF"/>
    <w:rsid w:val="00CC7233"/>
    <w:rsid w:val="00CC735C"/>
    <w:rsid w:val="00CC7711"/>
    <w:rsid w:val="00CC7AC1"/>
    <w:rsid w:val="00CC7DD4"/>
    <w:rsid w:val="00CC7E61"/>
    <w:rsid w:val="00CD01D2"/>
    <w:rsid w:val="00CD0595"/>
    <w:rsid w:val="00CD0769"/>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AE2"/>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5D1"/>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0E3"/>
    <w:rsid w:val="00CD71B1"/>
    <w:rsid w:val="00CD7223"/>
    <w:rsid w:val="00CD7562"/>
    <w:rsid w:val="00CD7B93"/>
    <w:rsid w:val="00CE059A"/>
    <w:rsid w:val="00CE08FF"/>
    <w:rsid w:val="00CE0A97"/>
    <w:rsid w:val="00CE0AC8"/>
    <w:rsid w:val="00CE0ADF"/>
    <w:rsid w:val="00CE0B82"/>
    <w:rsid w:val="00CE0CEE"/>
    <w:rsid w:val="00CE0D7B"/>
    <w:rsid w:val="00CE10F2"/>
    <w:rsid w:val="00CE122C"/>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D56"/>
    <w:rsid w:val="00CE3E68"/>
    <w:rsid w:val="00CE3FCA"/>
    <w:rsid w:val="00CE4225"/>
    <w:rsid w:val="00CE4272"/>
    <w:rsid w:val="00CE45BE"/>
    <w:rsid w:val="00CE4B58"/>
    <w:rsid w:val="00CE4D99"/>
    <w:rsid w:val="00CE5300"/>
    <w:rsid w:val="00CE53E1"/>
    <w:rsid w:val="00CE55D3"/>
    <w:rsid w:val="00CE5704"/>
    <w:rsid w:val="00CE59D2"/>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27A"/>
    <w:rsid w:val="00CF3347"/>
    <w:rsid w:val="00CF3477"/>
    <w:rsid w:val="00CF35FE"/>
    <w:rsid w:val="00CF3766"/>
    <w:rsid w:val="00CF39E2"/>
    <w:rsid w:val="00CF3F5B"/>
    <w:rsid w:val="00CF3F64"/>
    <w:rsid w:val="00CF4155"/>
    <w:rsid w:val="00CF42DF"/>
    <w:rsid w:val="00CF4612"/>
    <w:rsid w:val="00CF4734"/>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9EF"/>
    <w:rsid w:val="00CF7ABA"/>
    <w:rsid w:val="00CF7D21"/>
    <w:rsid w:val="00CF7F0B"/>
    <w:rsid w:val="00D005D1"/>
    <w:rsid w:val="00D00890"/>
    <w:rsid w:val="00D0089E"/>
    <w:rsid w:val="00D00D59"/>
    <w:rsid w:val="00D0131A"/>
    <w:rsid w:val="00D01384"/>
    <w:rsid w:val="00D0167A"/>
    <w:rsid w:val="00D01B1C"/>
    <w:rsid w:val="00D01D9D"/>
    <w:rsid w:val="00D01E37"/>
    <w:rsid w:val="00D02434"/>
    <w:rsid w:val="00D0257A"/>
    <w:rsid w:val="00D02714"/>
    <w:rsid w:val="00D028E0"/>
    <w:rsid w:val="00D02D97"/>
    <w:rsid w:val="00D02EDB"/>
    <w:rsid w:val="00D0302B"/>
    <w:rsid w:val="00D030CB"/>
    <w:rsid w:val="00D031AE"/>
    <w:rsid w:val="00D033ED"/>
    <w:rsid w:val="00D03486"/>
    <w:rsid w:val="00D034C3"/>
    <w:rsid w:val="00D03708"/>
    <w:rsid w:val="00D03781"/>
    <w:rsid w:val="00D0385F"/>
    <w:rsid w:val="00D0394B"/>
    <w:rsid w:val="00D03D08"/>
    <w:rsid w:val="00D03DE9"/>
    <w:rsid w:val="00D04174"/>
    <w:rsid w:val="00D0417B"/>
    <w:rsid w:val="00D0419D"/>
    <w:rsid w:val="00D041A1"/>
    <w:rsid w:val="00D043C7"/>
    <w:rsid w:val="00D04411"/>
    <w:rsid w:val="00D049CB"/>
    <w:rsid w:val="00D04A5F"/>
    <w:rsid w:val="00D04C14"/>
    <w:rsid w:val="00D04CCE"/>
    <w:rsid w:val="00D04DB1"/>
    <w:rsid w:val="00D054F8"/>
    <w:rsid w:val="00D05679"/>
    <w:rsid w:val="00D0578F"/>
    <w:rsid w:val="00D05838"/>
    <w:rsid w:val="00D05C04"/>
    <w:rsid w:val="00D05D05"/>
    <w:rsid w:val="00D05EB3"/>
    <w:rsid w:val="00D0639F"/>
    <w:rsid w:val="00D064B9"/>
    <w:rsid w:val="00D0699A"/>
    <w:rsid w:val="00D06ACB"/>
    <w:rsid w:val="00D06AE2"/>
    <w:rsid w:val="00D06B3A"/>
    <w:rsid w:val="00D06E6B"/>
    <w:rsid w:val="00D06F81"/>
    <w:rsid w:val="00D071B7"/>
    <w:rsid w:val="00D072EE"/>
    <w:rsid w:val="00D073E7"/>
    <w:rsid w:val="00D074B5"/>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53"/>
    <w:rsid w:val="00D113E6"/>
    <w:rsid w:val="00D11731"/>
    <w:rsid w:val="00D11D57"/>
    <w:rsid w:val="00D11F87"/>
    <w:rsid w:val="00D12246"/>
    <w:rsid w:val="00D125A0"/>
    <w:rsid w:val="00D12642"/>
    <w:rsid w:val="00D12748"/>
    <w:rsid w:val="00D127E3"/>
    <w:rsid w:val="00D129A2"/>
    <w:rsid w:val="00D12A00"/>
    <w:rsid w:val="00D130CF"/>
    <w:rsid w:val="00D1328D"/>
    <w:rsid w:val="00D13395"/>
    <w:rsid w:val="00D138A2"/>
    <w:rsid w:val="00D1390F"/>
    <w:rsid w:val="00D139BB"/>
    <w:rsid w:val="00D13AC0"/>
    <w:rsid w:val="00D141AE"/>
    <w:rsid w:val="00D1440F"/>
    <w:rsid w:val="00D147EA"/>
    <w:rsid w:val="00D14932"/>
    <w:rsid w:val="00D14C6E"/>
    <w:rsid w:val="00D14D70"/>
    <w:rsid w:val="00D14DCD"/>
    <w:rsid w:val="00D15052"/>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441"/>
    <w:rsid w:val="00D20882"/>
    <w:rsid w:val="00D208FA"/>
    <w:rsid w:val="00D20DD7"/>
    <w:rsid w:val="00D21315"/>
    <w:rsid w:val="00D216D4"/>
    <w:rsid w:val="00D21A97"/>
    <w:rsid w:val="00D21CC0"/>
    <w:rsid w:val="00D21EAD"/>
    <w:rsid w:val="00D21EED"/>
    <w:rsid w:val="00D21F3F"/>
    <w:rsid w:val="00D21F56"/>
    <w:rsid w:val="00D21FB5"/>
    <w:rsid w:val="00D221FD"/>
    <w:rsid w:val="00D223F3"/>
    <w:rsid w:val="00D223FF"/>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9F7"/>
    <w:rsid w:val="00D24A80"/>
    <w:rsid w:val="00D24BD2"/>
    <w:rsid w:val="00D24D51"/>
    <w:rsid w:val="00D24D56"/>
    <w:rsid w:val="00D24E50"/>
    <w:rsid w:val="00D250AD"/>
    <w:rsid w:val="00D250F7"/>
    <w:rsid w:val="00D252DF"/>
    <w:rsid w:val="00D253AE"/>
    <w:rsid w:val="00D2552E"/>
    <w:rsid w:val="00D2557A"/>
    <w:rsid w:val="00D255D6"/>
    <w:rsid w:val="00D25723"/>
    <w:rsid w:val="00D258C7"/>
    <w:rsid w:val="00D259C4"/>
    <w:rsid w:val="00D25A3B"/>
    <w:rsid w:val="00D25A81"/>
    <w:rsid w:val="00D25C73"/>
    <w:rsid w:val="00D25D88"/>
    <w:rsid w:val="00D25E8E"/>
    <w:rsid w:val="00D25EE3"/>
    <w:rsid w:val="00D25F86"/>
    <w:rsid w:val="00D261C2"/>
    <w:rsid w:val="00D2636D"/>
    <w:rsid w:val="00D264B2"/>
    <w:rsid w:val="00D265F0"/>
    <w:rsid w:val="00D26AF3"/>
    <w:rsid w:val="00D26CB8"/>
    <w:rsid w:val="00D2770D"/>
    <w:rsid w:val="00D279DE"/>
    <w:rsid w:val="00D27B79"/>
    <w:rsid w:val="00D27C67"/>
    <w:rsid w:val="00D27E25"/>
    <w:rsid w:val="00D300D8"/>
    <w:rsid w:val="00D302CF"/>
    <w:rsid w:val="00D30343"/>
    <w:rsid w:val="00D30554"/>
    <w:rsid w:val="00D30648"/>
    <w:rsid w:val="00D3087B"/>
    <w:rsid w:val="00D30A27"/>
    <w:rsid w:val="00D30A36"/>
    <w:rsid w:val="00D30A57"/>
    <w:rsid w:val="00D30A63"/>
    <w:rsid w:val="00D30BA8"/>
    <w:rsid w:val="00D30C23"/>
    <w:rsid w:val="00D30E29"/>
    <w:rsid w:val="00D30E93"/>
    <w:rsid w:val="00D30EF4"/>
    <w:rsid w:val="00D31185"/>
    <w:rsid w:val="00D311BB"/>
    <w:rsid w:val="00D31EB2"/>
    <w:rsid w:val="00D322B6"/>
    <w:rsid w:val="00D32632"/>
    <w:rsid w:val="00D32734"/>
    <w:rsid w:val="00D32791"/>
    <w:rsid w:val="00D32C4F"/>
    <w:rsid w:val="00D32E00"/>
    <w:rsid w:val="00D3305E"/>
    <w:rsid w:val="00D3336E"/>
    <w:rsid w:val="00D33455"/>
    <w:rsid w:val="00D334AB"/>
    <w:rsid w:val="00D337A4"/>
    <w:rsid w:val="00D33A55"/>
    <w:rsid w:val="00D33A8B"/>
    <w:rsid w:val="00D33E4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C7D"/>
    <w:rsid w:val="00D36EBB"/>
    <w:rsid w:val="00D3741A"/>
    <w:rsid w:val="00D3742E"/>
    <w:rsid w:val="00D374C9"/>
    <w:rsid w:val="00D374DF"/>
    <w:rsid w:val="00D37BE9"/>
    <w:rsid w:val="00D37F89"/>
    <w:rsid w:val="00D37FBF"/>
    <w:rsid w:val="00D4053F"/>
    <w:rsid w:val="00D4068C"/>
    <w:rsid w:val="00D40A8B"/>
    <w:rsid w:val="00D40D06"/>
    <w:rsid w:val="00D40E2A"/>
    <w:rsid w:val="00D40EDC"/>
    <w:rsid w:val="00D41228"/>
    <w:rsid w:val="00D41304"/>
    <w:rsid w:val="00D41415"/>
    <w:rsid w:val="00D4184E"/>
    <w:rsid w:val="00D41A33"/>
    <w:rsid w:val="00D41E56"/>
    <w:rsid w:val="00D41E8A"/>
    <w:rsid w:val="00D422C8"/>
    <w:rsid w:val="00D422F7"/>
    <w:rsid w:val="00D4234D"/>
    <w:rsid w:val="00D423D5"/>
    <w:rsid w:val="00D424C5"/>
    <w:rsid w:val="00D4266F"/>
    <w:rsid w:val="00D42732"/>
    <w:rsid w:val="00D42F7B"/>
    <w:rsid w:val="00D43102"/>
    <w:rsid w:val="00D43305"/>
    <w:rsid w:val="00D43649"/>
    <w:rsid w:val="00D43953"/>
    <w:rsid w:val="00D43EC5"/>
    <w:rsid w:val="00D44233"/>
    <w:rsid w:val="00D44334"/>
    <w:rsid w:val="00D4446E"/>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1DC"/>
    <w:rsid w:val="00D512F6"/>
    <w:rsid w:val="00D5187B"/>
    <w:rsid w:val="00D51C23"/>
    <w:rsid w:val="00D51C7F"/>
    <w:rsid w:val="00D51D7B"/>
    <w:rsid w:val="00D51F48"/>
    <w:rsid w:val="00D5221A"/>
    <w:rsid w:val="00D52448"/>
    <w:rsid w:val="00D524B1"/>
    <w:rsid w:val="00D5252D"/>
    <w:rsid w:val="00D526AB"/>
    <w:rsid w:val="00D52AA7"/>
    <w:rsid w:val="00D52B18"/>
    <w:rsid w:val="00D52D2B"/>
    <w:rsid w:val="00D52D87"/>
    <w:rsid w:val="00D52EBF"/>
    <w:rsid w:val="00D53791"/>
    <w:rsid w:val="00D53A47"/>
    <w:rsid w:val="00D53FCA"/>
    <w:rsid w:val="00D5415A"/>
    <w:rsid w:val="00D54708"/>
    <w:rsid w:val="00D548B2"/>
    <w:rsid w:val="00D54900"/>
    <w:rsid w:val="00D54C96"/>
    <w:rsid w:val="00D54E48"/>
    <w:rsid w:val="00D54FFB"/>
    <w:rsid w:val="00D550A3"/>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C14"/>
    <w:rsid w:val="00D56E3C"/>
    <w:rsid w:val="00D57057"/>
    <w:rsid w:val="00D5718B"/>
    <w:rsid w:val="00D57209"/>
    <w:rsid w:val="00D572A5"/>
    <w:rsid w:val="00D572F9"/>
    <w:rsid w:val="00D5750A"/>
    <w:rsid w:val="00D5761D"/>
    <w:rsid w:val="00D578ED"/>
    <w:rsid w:val="00D579B1"/>
    <w:rsid w:val="00D57D09"/>
    <w:rsid w:val="00D600DE"/>
    <w:rsid w:val="00D60279"/>
    <w:rsid w:val="00D60472"/>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1E7"/>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3E4"/>
    <w:rsid w:val="00D664DA"/>
    <w:rsid w:val="00D6674B"/>
    <w:rsid w:val="00D66853"/>
    <w:rsid w:val="00D66B25"/>
    <w:rsid w:val="00D66EC1"/>
    <w:rsid w:val="00D66EF9"/>
    <w:rsid w:val="00D6740F"/>
    <w:rsid w:val="00D67900"/>
    <w:rsid w:val="00D67B0A"/>
    <w:rsid w:val="00D67B53"/>
    <w:rsid w:val="00D67BF8"/>
    <w:rsid w:val="00D67FA2"/>
    <w:rsid w:val="00D70399"/>
    <w:rsid w:val="00D7044C"/>
    <w:rsid w:val="00D704CE"/>
    <w:rsid w:val="00D705C5"/>
    <w:rsid w:val="00D7075C"/>
    <w:rsid w:val="00D708BF"/>
    <w:rsid w:val="00D708E7"/>
    <w:rsid w:val="00D70A1C"/>
    <w:rsid w:val="00D70AB3"/>
    <w:rsid w:val="00D70B24"/>
    <w:rsid w:val="00D70D50"/>
    <w:rsid w:val="00D70F99"/>
    <w:rsid w:val="00D71477"/>
    <w:rsid w:val="00D71573"/>
    <w:rsid w:val="00D71675"/>
    <w:rsid w:val="00D718C1"/>
    <w:rsid w:val="00D71A49"/>
    <w:rsid w:val="00D71A53"/>
    <w:rsid w:val="00D71E92"/>
    <w:rsid w:val="00D71F75"/>
    <w:rsid w:val="00D722F5"/>
    <w:rsid w:val="00D72404"/>
    <w:rsid w:val="00D72457"/>
    <w:rsid w:val="00D72768"/>
    <w:rsid w:val="00D727D2"/>
    <w:rsid w:val="00D728E5"/>
    <w:rsid w:val="00D72BE8"/>
    <w:rsid w:val="00D72C2E"/>
    <w:rsid w:val="00D72FBD"/>
    <w:rsid w:val="00D7301B"/>
    <w:rsid w:val="00D73082"/>
    <w:rsid w:val="00D73217"/>
    <w:rsid w:val="00D732AC"/>
    <w:rsid w:val="00D733AD"/>
    <w:rsid w:val="00D73454"/>
    <w:rsid w:val="00D7373C"/>
    <w:rsid w:val="00D73A40"/>
    <w:rsid w:val="00D73EE5"/>
    <w:rsid w:val="00D74031"/>
    <w:rsid w:val="00D74131"/>
    <w:rsid w:val="00D742F7"/>
    <w:rsid w:val="00D743FC"/>
    <w:rsid w:val="00D744C5"/>
    <w:rsid w:val="00D744F6"/>
    <w:rsid w:val="00D74517"/>
    <w:rsid w:val="00D7466C"/>
    <w:rsid w:val="00D747F5"/>
    <w:rsid w:val="00D74B83"/>
    <w:rsid w:val="00D74F70"/>
    <w:rsid w:val="00D75105"/>
    <w:rsid w:val="00D75165"/>
    <w:rsid w:val="00D753E0"/>
    <w:rsid w:val="00D754D4"/>
    <w:rsid w:val="00D75530"/>
    <w:rsid w:val="00D756C7"/>
    <w:rsid w:val="00D757C7"/>
    <w:rsid w:val="00D75848"/>
    <w:rsid w:val="00D75B10"/>
    <w:rsid w:val="00D75B66"/>
    <w:rsid w:val="00D760F4"/>
    <w:rsid w:val="00D76172"/>
    <w:rsid w:val="00D7628A"/>
    <w:rsid w:val="00D763E6"/>
    <w:rsid w:val="00D765E3"/>
    <w:rsid w:val="00D765FD"/>
    <w:rsid w:val="00D76631"/>
    <w:rsid w:val="00D7669A"/>
    <w:rsid w:val="00D76F75"/>
    <w:rsid w:val="00D77073"/>
    <w:rsid w:val="00D77150"/>
    <w:rsid w:val="00D77211"/>
    <w:rsid w:val="00D774CA"/>
    <w:rsid w:val="00D77643"/>
    <w:rsid w:val="00D776C6"/>
    <w:rsid w:val="00D77881"/>
    <w:rsid w:val="00D77B88"/>
    <w:rsid w:val="00D77C55"/>
    <w:rsid w:val="00D806FB"/>
    <w:rsid w:val="00D80842"/>
    <w:rsid w:val="00D80978"/>
    <w:rsid w:val="00D80A17"/>
    <w:rsid w:val="00D80EE7"/>
    <w:rsid w:val="00D813D5"/>
    <w:rsid w:val="00D81517"/>
    <w:rsid w:val="00D8155A"/>
    <w:rsid w:val="00D8162B"/>
    <w:rsid w:val="00D817A9"/>
    <w:rsid w:val="00D817B5"/>
    <w:rsid w:val="00D8183F"/>
    <w:rsid w:val="00D81B0B"/>
    <w:rsid w:val="00D81D18"/>
    <w:rsid w:val="00D81D50"/>
    <w:rsid w:val="00D82152"/>
    <w:rsid w:val="00D82154"/>
    <w:rsid w:val="00D82321"/>
    <w:rsid w:val="00D82345"/>
    <w:rsid w:val="00D824CE"/>
    <w:rsid w:val="00D824F4"/>
    <w:rsid w:val="00D82A1F"/>
    <w:rsid w:val="00D82A5A"/>
    <w:rsid w:val="00D82CFB"/>
    <w:rsid w:val="00D82E3C"/>
    <w:rsid w:val="00D82E4E"/>
    <w:rsid w:val="00D82E77"/>
    <w:rsid w:val="00D83439"/>
    <w:rsid w:val="00D836E3"/>
    <w:rsid w:val="00D83E11"/>
    <w:rsid w:val="00D83F02"/>
    <w:rsid w:val="00D83F6B"/>
    <w:rsid w:val="00D83FCB"/>
    <w:rsid w:val="00D84417"/>
    <w:rsid w:val="00D847F1"/>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8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A7D"/>
    <w:rsid w:val="00D92C54"/>
    <w:rsid w:val="00D93050"/>
    <w:rsid w:val="00D931DB"/>
    <w:rsid w:val="00D932C1"/>
    <w:rsid w:val="00D935AE"/>
    <w:rsid w:val="00D93771"/>
    <w:rsid w:val="00D93AA1"/>
    <w:rsid w:val="00D93C2C"/>
    <w:rsid w:val="00D93D35"/>
    <w:rsid w:val="00D93DA0"/>
    <w:rsid w:val="00D9405D"/>
    <w:rsid w:val="00D94228"/>
    <w:rsid w:val="00D943CE"/>
    <w:rsid w:val="00D94439"/>
    <w:rsid w:val="00D944D8"/>
    <w:rsid w:val="00D94595"/>
    <w:rsid w:val="00D94A06"/>
    <w:rsid w:val="00D94C36"/>
    <w:rsid w:val="00D94D64"/>
    <w:rsid w:val="00D94F80"/>
    <w:rsid w:val="00D951C9"/>
    <w:rsid w:val="00D955F3"/>
    <w:rsid w:val="00D958EC"/>
    <w:rsid w:val="00D958EE"/>
    <w:rsid w:val="00D95C91"/>
    <w:rsid w:val="00D95D47"/>
    <w:rsid w:val="00D95DF7"/>
    <w:rsid w:val="00D96626"/>
    <w:rsid w:val="00D967E2"/>
    <w:rsid w:val="00D9685F"/>
    <w:rsid w:val="00D9688F"/>
    <w:rsid w:val="00D969B8"/>
    <w:rsid w:val="00D96B25"/>
    <w:rsid w:val="00D973A6"/>
    <w:rsid w:val="00D97438"/>
    <w:rsid w:val="00D979B7"/>
    <w:rsid w:val="00D97B2E"/>
    <w:rsid w:val="00D97CC2"/>
    <w:rsid w:val="00D97CE6"/>
    <w:rsid w:val="00DA01C8"/>
    <w:rsid w:val="00DA0551"/>
    <w:rsid w:val="00DA06D5"/>
    <w:rsid w:val="00DA0E4F"/>
    <w:rsid w:val="00DA0F0E"/>
    <w:rsid w:val="00DA11B9"/>
    <w:rsid w:val="00DA1BB2"/>
    <w:rsid w:val="00DA1CEF"/>
    <w:rsid w:val="00DA1CF5"/>
    <w:rsid w:val="00DA1DB5"/>
    <w:rsid w:val="00DA1DE5"/>
    <w:rsid w:val="00DA20AE"/>
    <w:rsid w:val="00DA2274"/>
    <w:rsid w:val="00DA2484"/>
    <w:rsid w:val="00DA2732"/>
    <w:rsid w:val="00DA27A7"/>
    <w:rsid w:val="00DA288D"/>
    <w:rsid w:val="00DA29CF"/>
    <w:rsid w:val="00DA2A01"/>
    <w:rsid w:val="00DA2B3F"/>
    <w:rsid w:val="00DA2CAF"/>
    <w:rsid w:val="00DA2E38"/>
    <w:rsid w:val="00DA2E79"/>
    <w:rsid w:val="00DA30DD"/>
    <w:rsid w:val="00DA3191"/>
    <w:rsid w:val="00DA330D"/>
    <w:rsid w:val="00DA333D"/>
    <w:rsid w:val="00DA33C4"/>
    <w:rsid w:val="00DA33C7"/>
    <w:rsid w:val="00DA34ED"/>
    <w:rsid w:val="00DA36DA"/>
    <w:rsid w:val="00DA3E11"/>
    <w:rsid w:val="00DA3E98"/>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BCF"/>
    <w:rsid w:val="00DA7C0C"/>
    <w:rsid w:val="00DA7C7C"/>
    <w:rsid w:val="00DA7DB7"/>
    <w:rsid w:val="00DA7F70"/>
    <w:rsid w:val="00DB01FE"/>
    <w:rsid w:val="00DB06BD"/>
    <w:rsid w:val="00DB06F0"/>
    <w:rsid w:val="00DB0A14"/>
    <w:rsid w:val="00DB0C1C"/>
    <w:rsid w:val="00DB0C87"/>
    <w:rsid w:val="00DB0D26"/>
    <w:rsid w:val="00DB0DFC"/>
    <w:rsid w:val="00DB1184"/>
    <w:rsid w:val="00DB1299"/>
    <w:rsid w:val="00DB1984"/>
    <w:rsid w:val="00DB2008"/>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79A"/>
    <w:rsid w:val="00DB77B1"/>
    <w:rsid w:val="00DB7BFD"/>
    <w:rsid w:val="00DC0265"/>
    <w:rsid w:val="00DC03CD"/>
    <w:rsid w:val="00DC04F2"/>
    <w:rsid w:val="00DC06F7"/>
    <w:rsid w:val="00DC08EC"/>
    <w:rsid w:val="00DC0A68"/>
    <w:rsid w:val="00DC0C64"/>
    <w:rsid w:val="00DC0CB0"/>
    <w:rsid w:val="00DC0EAE"/>
    <w:rsid w:val="00DC1140"/>
    <w:rsid w:val="00DC1248"/>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AE7"/>
    <w:rsid w:val="00DC5B21"/>
    <w:rsid w:val="00DC5ECB"/>
    <w:rsid w:val="00DC6026"/>
    <w:rsid w:val="00DC64E0"/>
    <w:rsid w:val="00DC699A"/>
    <w:rsid w:val="00DC69E8"/>
    <w:rsid w:val="00DC6CC3"/>
    <w:rsid w:val="00DC6D3D"/>
    <w:rsid w:val="00DC6E06"/>
    <w:rsid w:val="00DC703A"/>
    <w:rsid w:val="00DC71F5"/>
    <w:rsid w:val="00DC74EF"/>
    <w:rsid w:val="00DC7784"/>
    <w:rsid w:val="00DC7D5C"/>
    <w:rsid w:val="00DC7E0C"/>
    <w:rsid w:val="00DC7EF5"/>
    <w:rsid w:val="00DC7FAD"/>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926"/>
    <w:rsid w:val="00DD29A2"/>
    <w:rsid w:val="00DD2A95"/>
    <w:rsid w:val="00DD2CA7"/>
    <w:rsid w:val="00DD2D27"/>
    <w:rsid w:val="00DD301D"/>
    <w:rsid w:val="00DD31B6"/>
    <w:rsid w:val="00DD351C"/>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D78"/>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7E0"/>
    <w:rsid w:val="00DE5858"/>
    <w:rsid w:val="00DE5B56"/>
    <w:rsid w:val="00DE5CBA"/>
    <w:rsid w:val="00DE5CCF"/>
    <w:rsid w:val="00DE5EC2"/>
    <w:rsid w:val="00DE5FE3"/>
    <w:rsid w:val="00DE6061"/>
    <w:rsid w:val="00DE60AD"/>
    <w:rsid w:val="00DE673D"/>
    <w:rsid w:val="00DE6B0B"/>
    <w:rsid w:val="00DE6F92"/>
    <w:rsid w:val="00DE701D"/>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AF7"/>
    <w:rsid w:val="00DF1D05"/>
    <w:rsid w:val="00DF1E4A"/>
    <w:rsid w:val="00DF20F8"/>
    <w:rsid w:val="00DF2156"/>
    <w:rsid w:val="00DF21C0"/>
    <w:rsid w:val="00DF236F"/>
    <w:rsid w:val="00DF254D"/>
    <w:rsid w:val="00DF265A"/>
    <w:rsid w:val="00DF268C"/>
    <w:rsid w:val="00DF2938"/>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4C2A"/>
    <w:rsid w:val="00DF5231"/>
    <w:rsid w:val="00DF5A07"/>
    <w:rsid w:val="00DF5A6D"/>
    <w:rsid w:val="00DF5B2E"/>
    <w:rsid w:val="00DF5CE0"/>
    <w:rsid w:val="00DF5D28"/>
    <w:rsid w:val="00DF5D64"/>
    <w:rsid w:val="00DF5D6C"/>
    <w:rsid w:val="00DF5F7D"/>
    <w:rsid w:val="00DF65D1"/>
    <w:rsid w:val="00DF6762"/>
    <w:rsid w:val="00DF6871"/>
    <w:rsid w:val="00DF7049"/>
    <w:rsid w:val="00DF7059"/>
    <w:rsid w:val="00DF7103"/>
    <w:rsid w:val="00DF71F6"/>
    <w:rsid w:val="00DF736E"/>
    <w:rsid w:val="00DF7446"/>
    <w:rsid w:val="00DF74C7"/>
    <w:rsid w:val="00DF780F"/>
    <w:rsid w:val="00DF7E62"/>
    <w:rsid w:val="00E0009C"/>
    <w:rsid w:val="00E00355"/>
    <w:rsid w:val="00E00507"/>
    <w:rsid w:val="00E0077E"/>
    <w:rsid w:val="00E00805"/>
    <w:rsid w:val="00E00C7A"/>
    <w:rsid w:val="00E00E88"/>
    <w:rsid w:val="00E00F5F"/>
    <w:rsid w:val="00E010FF"/>
    <w:rsid w:val="00E011E9"/>
    <w:rsid w:val="00E01260"/>
    <w:rsid w:val="00E014B9"/>
    <w:rsid w:val="00E014C5"/>
    <w:rsid w:val="00E014D1"/>
    <w:rsid w:val="00E0154A"/>
    <w:rsid w:val="00E01812"/>
    <w:rsid w:val="00E01A27"/>
    <w:rsid w:val="00E02020"/>
    <w:rsid w:val="00E02076"/>
    <w:rsid w:val="00E020A5"/>
    <w:rsid w:val="00E02178"/>
    <w:rsid w:val="00E025CB"/>
    <w:rsid w:val="00E02669"/>
    <w:rsid w:val="00E02816"/>
    <w:rsid w:val="00E02885"/>
    <w:rsid w:val="00E02B37"/>
    <w:rsid w:val="00E02B76"/>
    <w:rsid w:val="00E02D24"/>
    <w:rsid w:val="00E02DBD"/>
    <w:rsid w:val="00E02E70"/>
    <w:rsid w:val="00E02EC8"/>
    <w:rsid w:val="00E0317D"/>
    <w:rsid w:val="00E0321E"/>
    <w:rsid w:val="00E034B4"/>
    <w:rsid w:val="00E03507"/>
    <w:rsid w:val="00E036D2"/>
    <w:rsid w:val="00E03801"/>
    <w:rsid w:val="00E038FF"/>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09"/>
    <w:rsid w:val="00E06F58"/>
    <w:rsid w:val="00E07030"/>
    <w:rsid w:val="00E07178"/>
    <w:rsid w:val="00E0740F"/>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1DB7"/>
    <w:rsid w:val="00E12061"/>
    <w:rsid w:val="00E12279"/>
    <w:rsid w:val="00E122DF"/>
    <w:rsid w:val="00E1234D"/>
    <w:rsid w:val="00E12358"/>
    <w:rsid w:val="00E128F2"/>
    <w:rsid w:val="00E12A38"/>
    <w:rsid w:val="00E12B94"/>
    <w:rsid w:val="00E12C73"/>
    <w:rsid w:val="00E12C8C"/>
    <w:rsid w:val="00E13002"/>
    <w:rsid w:val="00E1391F"/>
    <w:rsid w:val="00E1395F"/>
    <w:rsid w:val="00E1399D"/>
    <w:rsid w:val="00E13B8E"/>
    <w:rsid w:val="00E13BB7"/>
    <w:rsid w:val="00E13E15"/>
    <w:rsid w:val="00E13E65"/>
    <w:rsid w:val="00E13FB0"/>
    <w:rsid w:val="00E13FD8"/>
    <w:rsid w:val="00E14046"/>
    <w:rsid w:val="00E14098"/>
    <w:rsid w:val="00E14411"/>
    <w:rsid w:val="00E148EB"/>
    <w:rsid w:val="00E15005"/>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73B"/>
    <w:rsid w:val="00E17A6E"/>
    <w:rsid w:val="00E17C11"/>
    <w:rsid w:val="00E17FC9"/>
    <w:rsid w:val="00E20265"/>
    <w:rsid w:val="00E206AE"/>
    <w:rsid w:val="00E20882"/>
    <w:rsid w:val="00E20A5C"/>
    <w:rsid w:val="00E20DE8"/>
    <w:rsid w:val="00E20E1C"/>
    <w:rsid w:val="00E20E5F"/>
    <w:rsid w:val="00E20EA6"/>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C5"/>
    <w:rsid w:val="00E239FB"/>
    <w:rsid w:val="00E23DC8"/>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6E68"/>
    <w:rsid w:val="00E2700F"/>
    <w:rsid w:val="00E272AA"/>
    <w:rsid w:val="00E27468"/>
    <w:rsid w:val="00E276E7"/>
    <w:rsid w:val="00E2778E"/>
    <w:rsid w:val="00E27793"/>
    <w:rsid w:val="00E27906"/>
    <w:rsid w:val="00E27A4D"/>
    <w:rsid w:val="00E27A6F"/>
    <w:rsid w:val="00E27B12"/>
    <w:rsid w:val="00E27B32"/>
    <w:rsid w:val="00E27D6B"/>
    <w:rsid w:val="00E27F5B"/>
    <w:rsid w:val="00E3011D"/>
    <w:rsid w:val="00E302FB"/>
    <w:rsid w:val="00E304E8"/>
    <w:rsid w:val="00E30512"/>
    <w:rsid w:val="00E3055D"/>
    <w:rsid w:val="00E30653"/>
    <w:rsid w:val="00E3065E"/>
    <w:rsid w:val="00E30939"/>
    <w:rsid w:val="00E309E3"/>
    <w:rsid w:val="00E30AF7"/>
    <w:rsid w:val="00E30E56"/>
    <w:rsid w:val="00E31441"/>
    <w:rsid w:val="00E3191B"/>
    <w:rsid w:val="00E31B22"/>
    <w:rsid w:val="00E31C70"/>
    <w:rsid w:val="00E31C8A"/>
    <w:rsid w:val="00E31D96"/>
    <w:rsid w:val="00E31E23"/>
    <w:rsid w:val="00E3234E"/>
    <w:rsid w:val="00E323AA"/>
    <w:rsid w:val="00E3244A"/>
    <w:rsid w:val="00E325CF"/>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1"/>
    <w:rsid w:val="00E34F68"/>
    <w:rsid w:val="00E350A0"/>
    <w:rsid w:val="00E35830"/>
    <w:rsid w:val="00E3587D"/>
    <w:rsid w:val="00E358C4"/>
    <w:rsid w:val="00E3594A"/>
    <w:rsid w:val="00E35C8C"/>
    <w:rsid w:val="00E35F99"/>
    <w:rsid w:val="00E36029"/>
    <w:rsid w:val="00E36417"/>
    <w:rsid w:val="00E36461"/>
    <w:rsid w:val="00E367B7"/>
    <w:rsid w:val="00E36C6B"/>
    <w:rsid w:val="00E36C72"/>
    <w:rsid w:val="00E37142"/>
    <w:rsid w:val="00E376F1"/>
    <w:rsid w:val="00E37EBA"/>
    <w:rsid w:val="00E40200"/>
    <w:rsid w:val="00E40284"/>
    <w:rsid w:val="00E40400"/>
    <w:rsid w:val="00E406F4"/>
    <w:rsid w:val="00E40810"/>
    <w:rsid w:val="00E40898"/>
    <w:rsid w:val="00E408D1"/>
    <w:rsid w:val="00E40A7D"/>
    <w:rsid w:val="00E40E6C"/>
    <w:rsid w:val="00E40EFB"/>
    <w:rsid w:val="00E4105A"/>
    <w:rsid w:val="00E415ED"/>
    <w:rsid w:val="00E41912"/>
    <w:rsid w:val="00E41E80"/>
    <w:rsid w:val="00E41EC0"/>
    <w:rsid w:val="00E420D3"/>
    <w:rsid w:val="00E42157"/>
    <w:rsid w:val="00E422BD"/>
    <w:rsid w:val="00E42730"/>
    <w:rsid w:val="00E42CBB"/>
    <w:rsid w:val="00E42D64"/>
    <w:rsid w:val="00E42ED3"/>
    <w:rsid w:val="00E42EF6"/>
    <w:rsid w:val="00E43206"/>
    <w:rsid w:val="00E4328D"/>
    <w:rsid w:val="00E4346F"/>
    <w:rsid w:val="00E4370A"/>
    <w:rsid w:val="00E43757"/>
    <w:rsid w:val="00E43806"/>
    <w:rsid w:val="00E43A94"/>
    <w:rsid w:val="00E43AFE"/>
    <w:rsid w:val="00E43B35"/>
    <w:rsid w:val="00E43B9C"/>
    <w:rsid w:val="00E43EBF"/>
    <w:rsid w:val="00E4409C"/>
    <w:rsid w:val="00E4410C"/>
    <w:rsid w:val="00E442A2"/>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5E66"/>
    <w:rsid w:val="00E46695"/>
    <w:rsid w:val="00E46887"/>
    <w:rsid w:val="00E46A34"/>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609"/>
    <w:rsid w:val="00E53695"/>
    <w:rsid w:val="00E537A6"/>
    <w:rsid w:val="00E539E0"/>
    <w:rsid w:val="00E539E2"/>
    <w:rsid w:val="00E539F1"/>
    <w:rsid w:val="00E53A2A"/>
    <w:rsid w:val="00E53A89"/>
    <w:rsid w:val="00E53C3B"/>
    <w:rsid w:val="00E53DD4"/>
    <w:rsid w:val="00E53E37"/>
    <w:rsid w:val="00E54136"/>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95B"/>
    <w:rsid w:val="00E57BB2"/>
    <w:rsid w:val="00E57CC8"/>
    <w:rsid w:val="00E57DB8"/>
    <w:rsid w:val="00E600A4"/>
    <w:rsid w:val="00E60433"/>
    <w:rsid w:val="00E60618"/>
    <w:rsid w:val="00E60821"/>
    <w:rsid w:val="00E60C61"/>
    <w:rsid w:val="00E60CE9"/>
    <w:rsid w:val="00E60E40"/>
    <w:rsid w:val="00E60E61"/>
    <w:rsid w:val="00E60F16"/>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469"/>
    <w:rsid w:val="00E658DE"/>
    <w:rsid w:val="00E65F76"/>
    <w:rsid w:val="00E66041"/>
    <w:rsid w:val="00E66056"/>
    <w:rsid w:val="00E664C8"/>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701"/>
    <w:rsid w:val="00E73862"/>
    <w:rsid w:val="00E73952"/>
    <w:rsid w:val="00E73A35"/>
    <w:rsid w:val="00E73C2E"/>
    <w:rsid w:val="00E73C48"/>
    <w:rsid w:val="00E73F02"/>
    <w:rsid w:val="00E7418E"/>
    <w:rsid w:val="00E743B2"/>
    <w:rsid w:val="00E74971"/>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C70"/>
    <w:rsid w:val="00E76D5E"/>
    <w:rsid w:val="00E77103"/>
    <w:rsid w:val="00E77537"/>
    <w:rsid w:val="00E775C5"/>
    <w:rsid w:val="00E7770B"/>
    <w:rsid w:val="00E778A0"/>
    <w:rsid w:val="00E77CE1"/>
    <w:rsid w:val="00E77CF2"/>
    <w:rsid w:val="00E77E9E"/>
    <w:rsid w:val="00E80873"/>
    <w:rsid w:val="00E80D7B"/>
    <w:rsid w:val="00E81777"/>
    <w:rsid w:val="00E81950"/>
    <w:rsid w:val="00E81A4A"/>
    <w:rsid w:val="00E82237"/>
    <w:rsid w:val="00E82363"/>
    <w:rsid w:val="00E82A78"/>
    <w:rsid w:val="00E82DA4"/>
    <w:rsid w:val="00E830FB"/>
    <w:rsid w:val="00E831A9"/>
    <w:rsid w:val="00E831E6"/>
    <w:rsid w:val="00E83672"/>
    <w:rsid w:val="00E836F2"/>
    <w:rsid w:val="00E837ED"/>
    <w:rsid w:val="00E838C4"/>
    <w:rsid w:val="00E83BB0"/>
    <w:rsid w:val="00E83D1C"/>
    <w:rsid w:val="00E83DDF"/>
    <w:rsid w:val="00E83FE7"/>
    <w:rsid w:val="00E84134"/>
    <w:rsid w:val="00E842B4"/>
    <w:rsid w:val="00E842F0"/>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8787F"/>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AF8"/>
    <w:rsid w:val="00E91D7C"/>
    <w:rsid w:val="00E92043"/>
    <w:rsid w:val="00E926AF"/>
    <w:rsid w:val="00E929BE"/>
    <w:rsid w:val="00E92DE0"/>
    <w:rsid w:val="00E92E8A"/>
    <w:rsid w:val="00E934C7"/>
    <w:rsid w:val="00E93B22"/>
    <w:rsid w:val="00E93C15"/>
    <w:rsid w:val="00E93FCC"/>
    <w:rsid w:val="00E9443F"/>
    <w:rsid w:val="00E945EA"/>
    <w:rsid w:val="00E946B0"/>
    <w:rsid w:val="00E94C87"/>
    <w:rsid w:val="00E94CDA"/>
    <w:rsid w:val="00E94DB3"/>
    <w:rsid w:val="00E94DCB"/>
    <w:rsid w:val="00E94EBD"/>
    <w:rsid w:val="00E94ED1"/>
    <w:rsid w:val="00E9500B"/>
    <w:rsid w:val="00E950A4"/>
    <w:rsid w:val="00E95277"/>
    <w:rsid w:val="00E95393"/>
    <w:rsid w:val="00E9554A"/>
    <w:rsid w:val="00E95D66"/>
    <w:rsid w:val="00E96759"/>
    <w:rsid w:val="00E96ADE"/>
    <w:rsid w:val="00E96B9F"/>
    <w:rsid w:val="00E96BFF"/>
    <w:rsid w:val="00E96C44"/>
    <w:rsid w:val="00E96D44"/>
    <w:rsid w:val="00E96F59"/>
    <w:rsid w:val="00E970A2"/>
    <w:rsid w:val="00E9728E"/>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DA"/>
    <w:rsid w:val="00EA1D31"/>
    <w:rsid w:val="00EA1E48"/>
    <w:rsid w:val="00EA20BC"/>
    <w:rsid w:val="00EA2113"/>
    <w:rsid w:val="00EA21E0"/>
    <w:rsid w:val="00EA228C"/>
    <w:rsid w:val="00EA23D0"/>
    <w:rsid w:val="00EA253A"/>
    <w:rsid w:val="00EA29ED"/>
    <w:rsid w:val="00EA2AD3"/>
    <w:rsid w:val="00EA2B3F"/>
    <w:rsid w:val="00EA2D1A"/>
    <w:rsid w:val="00EA2F23"/>
    <w:rsid w:val="00EA3422"/>
    <w:rsid w:val="00EA373D"/>
    <w:rsid w:val="00EA380F"/>
    <w:rsid w:val="00EA3C48"/>
    <w:rsid w:val="00EA3CF2"/>
    <w:rsid w:val="00EA4166"/>
    <w:rsid w:val="00EA4653"/>
    <w:rsid w:val="00EA4657"/>
    <w:rsid w:val="00EA47A2"/>
    <w:rsid w:val="00EA49A0"/>
    <w:rsid w:val="00EA49D3"/>
    <w:rsid w:val="00EA49F0"/>
    <w:rsid w:val="00EA4A3C"/>
    <w:rsid w:val="00EA4B10"/>
    <w:rsid w:val="00EA4B7B"/>
    <w:rsid w:val="00EA4E7D"/>
    <w:rsid w:val="00EA50FD"/>
    <w:rsid w:val="00EA53AA"/>
    <w:rsid w:val="00EA53D7"/>
    <w:rsid w:val="00EA54DA"/>
    <w:rsid w:val="00EA566C"/>
    <w:rsid w:val="00EA569B"/>
    <w:rsid w:val="00EA59DD"/>
    <w:rsid w:val="00EA59E7"/>
    <w:rsid w:val="00EA5C24"/>
    <w:rsid w:val="00EA5D20"/>
    <w:rsid w:val="00EA60CC"/>
    <w:rsid w:val="00EA64D3"/>
    <w:rsid w:val="00EA6618"/>
    <w:rsid w:val="00EA666C"/>
    <w:rsid w:val="00EA6753"/>
    <w:rsid w:val="00EA684C"/>
    <w:rsid w:val="00EA6A8C"/>
    <w:rsid w:val="00EA6C14"/>
    <w:rsid w:val="00EA7164"/>
    <w:rsid w:val="00EA7467"/>
    <w:rsid w:val="00EA78D5"/>
    <w:rsid w:val="00EA795E"/>
    <w:rsid w:val="00EA7967"/>
    <w:rsid w:val="00EA7BC9"/>
    <w:rsid w:val="00EB00B9"/>
    <w:rsid w:val="00EB022D"/>
    <w:rsid w:val="00EB043B"/>
    <w:rsid w:val="00EB0819"/>
    <w:rsid w:val="00EB0A8D"/>
    <w:rsid w:val="00EB0DB0"/>
    <w:rsid w:val="00EB0F69"/>
    <w:rsid w:val="00EB16BA"/>
    <w:rsid w:val="00EB1C14"/>
    <w:rsid w:val="00EB1D26"/>
    <w:rsid w:val="00EB1D7A"/>
    <w:rsid w:val="00EB1FD8"/>
    <w:rsid w:val="00EB20B9"/>
    <w:rsid w:val="00EB211E"/>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CB1"/>
    <w:rsid w:val="00EB3DF5"/>
    <w:rsid w:val="00EB404C"/>
    <w:rsid w:val="00EB44B6"/>
    <w:rsid w:val="00EB463D"/>
    <w:rsid w:val="00EB46AF"/>
    <w:rsid w:val="00EB47D1"/>
    <w:rsid w:val="00EB483B"/>
    <w:rsid w:val="00EB48CE"/>
    <w:rsid w:val="00EB4A15"/>
    <w:rsid w:val="00EB4B42"/>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8"/>
    <w:rsid w:val="00EC0A9A"/>
    <w:rsid w:val="00EC0BF5"/>
    <w:rsid w:val="00EC154B"/>
    <w:rsid w:val="00EC1A1B"/>
    <w:rsid w:val="00EC1A94"/>
    <w:rsid w:val="00EC1D17"/>
    <w:rsid w:val="00EC1DD1"/>
    <w:rsid w:val="00EC1FC7"/>
    <w:rsid w:val="00EC22CA"/>
    <w:rsid w:val="00EC2A31"/>
    <w:rsid w:val="00EC2AF5"/>
    <w:rsid w:val="00EC2C1A"/>
    <w:rsid w:val="00EC2F20"/>
    <w:rsid w:val="00EC2FEA"/>
    <w:rsid w:val="00EC37B3"/>
    <w:rsid w:val="00EC385A"/>
    <w:rsid w:val="00EC38E5"/>
    <w:rsid w:val="00EC3B89"/>
    <w:rsid w:val="00EC3E6A"/>
    <w:rsid w:val="00EC3F6C"/>
    <w:rsid w:val="00EC4009"/>
    <w:rsid w:val="00EC4313"/>
    <w:rsid w:val="00EC467F"/>
    <w:rsid w:val="00EC4910"/>
    <w:rsid w:val="00EC49D9"/>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8FD"/>
    <w:rsid w:val="00EC7ACC"/>
    <w:rsid w:val="00EC7DBF"/>
    <w:rsid w:val="00EC7E13"/>
    <w:rsid w:val="00EC7E84"/>
    <w:rsid w:val="00EC7FF1"/>
    <w:rsid w:val="00ED01B5"/>
    <w:rsid w:val="00ED0631"/>
    <w:rsid w:val="00ED072D"/>
    <w:rsid w:val="00ED09A1"/>
    <w:rsid w:val="00ED0C73"/>
    <w:rsid w:val="00ED0F57"/>
    <w:rsid w:val="00ED1093"/>
    <w:rsid w:val="00ED1174"/>
    <w:rsid w:val="00ED1461"/>
    <w:rsid w:val="00ED169A"/>
    <w:rsid w:val="00ED1767"/>
    <w:rsid w:val="00ED182D"/>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4212"/>
    <w:rsid w:val="00ED4424"/>
    <w:rsid w:val="00ED4476"/>
    <w:rsid w:val="00ED4736"/>
    <w:rsid w:val="00ED4B2B"/>
    <w:rsid w:val="00ED4E21"/>
    <w:rsid w:val="00ED5B68"/>
    <w:rsid w:val="00ED5D31"/>
    <w:rsid w:val="00ED5F56"/>
    <w:rsid w:val="00ED62FB"/>
    <w:rsid w:val="00ED6672"/>
    <w:rsid w:val="00ED69F3"/>
    <w:rsid w:val="00ED6BD3"/>
    <w:rsid w:val="00ED6D56"/>
    <w:rsid w:val="00ED711C"/>
    <w:rsid w:val="00ED72C7"/>
    <w:rsid w:val="00ED7418"/>
    <w:rsid w:val="00ED7594"/>
    <w:rsid w:val="00ED77ED"/>
    <w:rsid w:val="00ED786B"/>
    <w:rsid w:val="00ED78C4"/>
    <w:rsid w:val="00ED795D"/>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19D"/>
    <w:rsid w:val="00EE362D"/>
    <w:rsid w:val="00EE3881"/>
    <w:rsid w:val="00EE392D"/>
    <w:rsid w:val="00EE3B7D"/>
    <w:rsid w:val="00EE3BBB"/>
    <w:rsid w:val="00EE3C91"/>
    <w:rsid w:val="00EE3DA7"/>
    <w:rsid w:val="00EE4010"/>
    <w:rsid w:val="00EE4060"/>
    <w:rsid w:val="00EE408B"/>
    <w:rsid w:val="00EE413C"/>
    <w:rsid w:val="00EE414D"/>
    <w:rsid w:val="00EE41B6"/>
    <w:rsid w:val="00EE41FC"/>
    <w:rsid w:val="00EE42F2"/>
    <w:rsid w:val="00EE42F8"/>
    <w:rsid w:val="00EE45ED"/>
    <w:rsid w:val="00EE45F3"/>
    <w:rsid w:val="00EE4974"/>
    <w:rsid w:val="00EE498F"/>
    <w:rsid w:val="00EE4CA3"/>
    <w:rsid w:val="00EE4D9C"/>
    <w:rsid w:val="00EE5100"/>
    <w:rsid w:val="00EE5332"/>
    <w:rsid w:val="00EE535B"/>
    <w:rsid w:val="00EE53F3"/>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A88"/>
    <w:rsid w:val="00EF0BAB"/>
    <w:rsid w:val="00EF0C03"/>
    <w:rsid w:val="00EF0EF1"/>
    <w:rsid w:val="00EF0EF7"/>
    <w:rsid w:val="00EF1011"/>
    <w:rsid w:val="00EF143E"/>
    <w:rsid w:val="00EF19BD"/>
    <w:rsid w:val="00EF1ABD"/>
    <w:rsid w:val="00EF1C51"/>
    <w:rsid w:val="00EF1E0D"/>
    <w:rsid w:val="00EF1F53"/>
    <w:rsid w:val="00EF1FEF"/>
    <w:rsid w:val="00EF2090"/>
    <w:rsid w:val="00EF217F"/>
    <w:rsid w:val="00EF24B7"/>
    <w:rsid w:val="00EF2883"/>
    <w:rsid w:val="00EF28E4"/>
    <w:rsid w:val="00EF2D86"/>
    <w:rsid w:val="00EF2E42"/>
    <w:rsid w:val="00EF35BA"/>
    <w:rsid w:val="00EF3632"/>
    <w:rsid w:val="00EF36BF"/>
    <w:rsid w:val="00EF3846"/>
    <w:rsid w:val="00EF39F8"/>
    <w:rsid w:val="00EF3B92"/>
    <w:rsid w:val="00EF3E21"/>
    <w:rsid w:val="00EF400F"/>
    <w:rsid w:val="00EF419C"/>
    <w:rsid w:val="00EF44A6"/>
    <w:rsid w:val="00EF46FF"/>
    <w:rsid w:val="00EF47A5"/>
    <w:rsid w:val="00EF4809"/>
    <w:rsid w:val="00EF48E0"/>
    <w:rsid w:val="00EF49C2"/>
    <w:rsid w:val="00EF4AEC"/>
    <w:rsid w:val="00EF4F9F"/>
    <w:rsid w:val="00EF50BB"/>
    <w:rsid w:val="00EF5469"/>
    <w:rsid w:val="00EF55FE"/>
    <w:rsid w:val="00EF58DD"/>
    <w:rsid w:val="00EF592E"/>
    <w:rsid w:val="00EF59AF"/>
    <w:rsid w:val="00EF59E1"/>
    <w:rsid w:val="00EF5C62"/>
    <w:rsid w:val="00EF5CC8"/>
    <w:rsid w:val="00EF5E04"/>
    <w:rsid w:val="00EF6050"/>
    <w:rsid w:val="00EF64DD"/>
    <w:rsid w:val="00EF68DA"/>
    <w:rsid w:val="00EF6AB7"/>
    <w:rsid w:val="00EF6C68"/>
    <w:rsid w:val="00EF6CD2"/>
    <w:rsid w:val="00EF72FC"/>
    <w:rsid w:val="00EF73D1"/>
    <w:rsid w:val="00EF7473"/>
    <w:rsid w:val="00EF7495"/>
    <w:rsid w:val="00EF75EE"/>
    <w:rsid w:val="00EF7603"/>
    <w:rsid w:val="00F0009C"/>
    <w:rsid w:val="00F0017F"/>
    <w:rsid w:val="00F0047A"/>
    <w:rsid w:val="00F005F0"/>
    <w:rsid w:val="00F00719"/>
    <w:rsid w:val="00F0077C"/>
    <w:rsid w:val="00F00A04"/>
    <w:rsid w:val="00F00B91"/>
    <w:rsid w:val="00F00E54"/>
    <w:rsid w:val="00F0136F"/>
    <w:rsid w:val="00F015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D0E"/>
    <w:rsid w:val="00F02EFA"/>
    <w:rsid w:val="00F02F60"/>
    <w:rsid w:val="00F02F93"/>
    <w:rsid w:val="00F030C2"/>
    <w:rsid w:val="00F03261"/>
    <w:rsid w:val="00F03361"/>
    <w:rsid w:val="00F0340B"/>
    <w:rsid w:val="00F035D3"/>
    <w:rsid w:val="00F036A9"/>
    <w:rsid w:val="00F038C1"/>
    <w:rsid w:val="00F03D2C"/>
    <w:rsid w:val="00F041CA"/>
    <w:rsid w:val="00F0438E"/>
    <w:rsid w:val="00F0498A"/>
    <w:rsid w:val="00F04A74"/>
    <w:rsid w:val="00F04EF0"/>
    <w:rsid w:val="00F05105"/>
    <w:rsid w:val="00F05422"/>
    <w:rsid w:val="00F056DA"/>
    <w:rsid w:val="00F057E9"/>
    <w:rsid w:val="00F0597C"/>
    <w:rsid w:val="00F05A75"/>
    <w:rsid w:val="00F05CD3"/>
    <w:rsid w:val="00F05DB9"/>
    <w:rsid w:val="00F05E69"/>
    <w:rsid w:val="00F06000"/>
    <w:rsid w:val="00F0617C"/>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03A"/>
    <w:rsid w:val="00F101A4"/>
    <w:rsid w:val="00F1056C"/>
    <w:rsid w:val="00F1064D"/>
    <w:rsid w:val="00F10658"/>
    <w:rsid w:val="00F106C9"/>
    <w:rsid w:val="00F10A6A"/>
    <w:rsid w:val="00F10B79"/>
    <w:rsid w:val="00F10BB5"/>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61"/>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3E49"/>
    <w:rsid w:val="00F141E0"/>
    <w:rsid w:val="00F14432"/>
    <w:rsid w:val="00F146BF"/>
    <w:rsid w:val="00F147A7"/>
    <w:rsid w:val="00F148B2"/>
    <w:rsid w:val="00F148F7"/>
    <w:rsid w:val="00F14975"/>
    <w:rsid w:val="00F14A7D"/>
    <w:rsid w:val="00F14BF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291"/>
    <w:rsid w:val="00F17584"/>
    <w:rsid w:val="00F178EE"/>
    <w:rsid w:val="00F20020"/>
    <w:rsid w:val="00F202CF"/>
    <w:rsid w:val="00F203AA"/>
    <w:rsid w:val="00F20603"/>
    <w:rsid w:val="00F2065F"/>
    <w:rsid w:val="00F207AD"/>
    <w:rsid w:val="00F209FF"/>
    <w:rsid w:val="00F20AF1"/>
    <w:rsid w:val="00F20BD4"/>
    <w:rsid w:val="00F20C75"/>
    <w:rsid w:val="00F20E2E"/>
    <w:rsid w:val="00F21232"/>
    <w:rsid w:val="00F21324"/>
    <w:rsid w:val="00F21442"/>
    <w:rsid w:val="00F214C7"/>
    <w:rsid w:val="00F215E4"/>
    <w:rsid w:val="00F21618"/>
    <w:rsid w:val="00F2168C"/>
    <w:rsid w:val="00F216D0"/>
    <w:rsid w:val="00F21753"/>
    <w:rsid w:val="00F21797"/>
    <w:rsid w:val="00F2196A"/>
    <w:rsid w:val="00F21F85"/>
    <w:rsid w:val="00F220B1"/>
    <w:rsid w:val="00F2218F"/>
    <w:rsid w:val="00F221AB"/>
    <w:rsid w:val="00F2223B"/>
    <w:rsid w:val="00F224DD"/>
    <w:rsid w:val="00F22584"/>
    <w:rsid w:val="00F226DD"/>
    <w:rsid w:val="00F22C22"/>
    <w:rsid w:val="00F22F64"/>
    <w:rsid w:val="00F23361"/>
    <w:rsid w:val="00F237C6"/>
    <w:rsid w:val="00F23B51"/>
    <w:rsid w:val="00F23CB7"/>
    <w:rsid w:val="00F23F4B"/>
    <w:rsid w:val="00F24293"/>
    <w:rsid w:val="00F2469A"/>
    <w:rsid w:val="00F24A85"/>
    <w:rsid w:val="00F24B21"/>
    <w:rsid w:val="00F24B24"/>
    <w:rsid w:val="00F24B43"/>
    <w:rsid w:val="00F24B7F"/>
    <w:rsid w:val="00F24FF8"/>
    <w:rsid w:val="00F2527E"/>
    <w:rsid w:val="00F2538E"/>
    <w:rsid w:val="00F25402"/>
    <w:rsid w:val="00F25492"/>
    <w:rsid w:val="00F2559F"/>
    <w:rsid w:val="00F25A7A"/>
    <w:rsid w:val="00F25B7C"/>
    <w:rsid w:val="00F25EDB"/>
    <w:rsid w:val="00F260D2"/>
    <w:rsid w:val="00F2656F"/>
    <w:rsid w:val="00F266B4"/>
    <w:rsid w:val="00F26B2A"/>
    <w:rsid w:val="00F26F7F"/>
    <w:rsid w:val="00F27361"/>
    <w:rsid w:val="00F2759B"/>
    <w:rsid w:val="00F2768F"/>
    <w:rsid w:val="00F2788E"/>
    <w:rsid w:val="00F27BEE"/>
    <w:rsid w:val="00F301DF"/>
    <w:rsid w:val="00F301E5"/>
    <w:rsid w:val="00F30378"/>
    <w:rsid w:val="00F305B9"/>
    <w:rsid w:val="00F3062D"/>
    <w:rsid w:val="00F309A1"/>
    <w:rsid w:val="00F30B7B"/>
    <w:rsid w:val="00F30C1E"/>
    <w:rsid w:val="00F30E1B"/>
    <w:rsid w:val="00F30E1F"/>
    <w:rsid w:val="00F31427"/>
    <w:rsid w:val="00F31770"/>
    <w:rsid w:val="00F31A90"/>
    <w:rsid w:val="00F31C82"/>
    <w:rsid w:val="00F31D47"/>
    <w:rsid w:val="00F31F4A"/>
    <w:rsid w:val="00F321DB"/>
    <w:rsid w:val="00F3221C"/>
    <w:rsid w:val="00F322BF"/>
    <w:rsid w:val="00F32376"/>
    <w:rsid w:val="00F32421"/>
    <w:rsid w:val="00F3242F"/>
    <w:rsid w:val="00F324A2"/>
    <w:rsid w:val="00F325C6"/>
    <w:rsid w:val="00F3292D"/>
    <w:rsid w:val="00F32A42"/>
    <w:rsid w:val="00F33063"/>
    <w:rsid w:val="00F3312A"/>
    <w:rsid w:val="00F331DA"/>
    <w:rsid w:val="00F333C7"/>
    <w:rsid w:val="00F334F2"/>
    <w:rsid w:val="00F335CB"/>
    <w:rsid w:val="00F3365C"/>
    <w:rsid w:val="00F336C1"/>
    <w:rsid w:val="00F336EC"/>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AD0"/>
    <w:rsid w:val="00F36C73"/>
    <w:rsid w:val="00F36ECE"/>
    <w:rsid w:val="00F36F19"/>
    <w:rsid w:val="00F37562"/>
    <w:rsid w:val="00F3769B"/>
    <w:rsid w:val="00F37837"/>
    <w:rsid w:val="00F37A00"/>
    <w:rsid w:val="00F37ADC"/>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278"/>
    <w:rsid w:val="00F41315"/>
    <w:rsid w:val="00F418A8"/>
    <w:rsid w:val="00F41931"/>
    <w:rsid w:val="00F4199F"/>
    <w:rsid w:val="00F41B9A"/>
    <w:rsid w:val="00F41C57"/>
    <w:rsid w:val="00F42236"/>
    <w:rsid w:val="00F42732"/>
    <w:rsid w:val="00F4280E"/>
    <w:rsid w:val="00F4284F"/>
    <w:rsid w:val="00F428D7"/>
    <w:rsid w:val="00F42BA6"/>
    <w:rsid w:val="00F42C4C"/>
    <w:rsid w:val="00F42FE1"/>
    <w:rsid w:val="00F43275"/>
    <w:rsid w:val="00F43415"/>
    <w:rsid w:val="00F43601"/>
    <w:rsid w:val="00F43821"/>
    <w:rsid w:val="00F438AF"/>
    <w:rsid w:val="00F43A39"/>
    <w:rsid w:val="00F43E64"/>
    <w:rsid w:val="00F43F5F"/>
    <w:rsid w:val="00F43F71"/>
    <w:rsid w:val="00F440A6"/>
    <w:rsid w:val="00F44204"/>
    <w:rsid w:val="00F44392"/>
    <w:rsid w:val="00F443E4"/>
    <w:rsid w:val="00F4449F"/>
    <w:rsid w:val="00F4467E"/>
    <w:rsid w:val="00F44779"/>
    <w:rsid w:val="00F4490A"/>
    <w:rsid w:val="00F453BD"/>
    <w:rsid w:val="00F45464"/>
    <w:rsid w:val="00F455D2"/>
    <w:rsid w:val="00F45B6E"/>
    <w:rsid w:val="00F45C4C"/>
    <w:rsid w:val="00F45D59"/>
    <w:rsid w:val="00F45E59"/>
    <w:rsid w:val="00F45ED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2F"/>
    <w:rsid w:val="00F50447"/>
    <w:rsid w:val="00F5061C"/>
    <w:rsid w:val="00F5074F"/>
    <w:rsid w:val="00F5084C"/>
    <w:rsid w:val="00F50873"/>
    <w:rsid w:val="00F5099C"/>
    <w:rsid w:val="00F509BC"/>
    <w:rsid w:val="00F50A1C"/>
    <w:rsid w:val="00F50B1D"/>
    <w:rsid w:val="00F50B95"/>
    <w:rsid w:val="00F50D0B"/>
    <w:rsid w:val="00F50D15"/>
    <w:rsid w:val="00F50D4C"/>
    <w:rsid w:val="00F5135A"/>
    <w:rsid w:val="00F514AD"/>
    <w:rsid w:val="00F518E0"/>
    <w:rsid w:val="00F51D56"/>
    <w:rsid w:val="00F51ECB"/>
    <w:rsid w:val="00F524FB"/>
    <w:rsid w:val="00F5263E"/>
    <w:rsid w:val="00F526D6"/>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4F0"/>
    <w:rsid w:val="00F567F0"/>
    <w:rsid w:val="00F56BA8"/>
    <w:rsid w:val="00F56F9D"/>
    <w:rsid w:val="00F5713E"/>
    <w:rsid w:val="00F57206"/>
    <w:rsid w:val="00F575B3"/>
    <w:rsid w:val="00F5775A"/>
    <w:rsid w:val="00F577F3"/>
    <w:rsid w:val="00F57BB8"/>
    <w:rsid w:val="00F57DF0"/>
    <w:rsid w:val="00F6017F"/>
    <w:rsid w:val="00F607CB"/>
    <w:rsid w:val="00F6083B"/>
    <w:rsid w:val="00F6088D"/>
    <w:rsid w:val="00F60953"/>
    <w:rsid w:val="00F60B38"/>
    <w:rsid w:val="00F60FD9"/>
    <w:rsid w:val="00F610E1"/>
    <w:rsid w:val="00F61404"/>
    <w:rsid w:val="00F61444"/>
    <w:rsid w:val="00F618B7"/>
    <w:rsid w:val="00F61C54"/>
    <w:rsid w:val="00F61E6B"/>
    <w:rsid w:val="00F61F22"/>
    <w:rsid w:val="00F61F37"/>
    <w:rsid w:val="00F61FFA"/>
    <w:rsid w:val="00F62320"/>
    <w:rsid w:val="00F6267A"/>
    <w:rsid w:val="00F62949"/>
    <w:rsid w:val="00F62AE7"/>
    <w:rsid w:val="00F62E91"/>
    <w:rsid w:val="00F63159"/>
    <w:rsid w:val="00F63255"/>
    <w:rsid w:val="00F6335F"/>
    <w:rsid w:val="00F63537"/>
    <w:rsid w:val="00F635BC"/>
    <w:rsid w:val="00F63867"/>
    <w:rsid w:val="00F63927"/>
    <w:rsid w:val="00F63A0B"/>
    <w:rsid w:val="00F63BCB"/>
    <w:rsid w:val="00F63C39"/>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8DA"/>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992"/>
    <w:rsid w:val="00F75A85"/>
    <w:rsid w:val="00F75B7A"/>
    <w:rsid w:val="00F75C33"/>
    <w:rsid w:val="00F75C42"/>
    <w:rsid w:val="00F75DF9"/>
    <w:rsid w:val="00F7603E"/>
    <w:rsid w:val="00F760A0"/>
    <w:rsid w:val="00F7633F"/>
    <w:rsid w:val="00F7639B"/>
    <w:rsid w:val="00F763FF"/>
    <w:rsid w:val="00F76492"/>
    <w:rsid w:val="00F76828"/>
    <w:rsid w:val="00F76CEA"/>
    <w:rsid w:val="00F76EF1"/>
    <w:rsid w:val="00F77221"/>
    <w:rsid w:val="00F772CA"/>
    <w:rsid w:val="00F772DC"/>
    <w:rsid w:val="00F773C9"/>
    <w:rsid w:val="00F7786D"/>
    <w:rsid w:val="00F77B17"/>
    <w:rsid w:val="00F77F07"/>
    <w:rsid w:val="00F801AE"/>
    <w:rsid w:val="00F801BA"/>
    <w:rsid w:val="00F8025C"/>
    <w:rsid w:val="00F802D3"/>
    <w:rsid w:val="00F803B0"/>
    <w:rsid w:val="00F807DE"/>
    <w:rsid w:val="00F8098D"/>
    <w:rsid w:val="00F809A8"/>
    <w:rsid w:val="00F80AD2"/>
    <w:rsid w:val="00F80C1A"/>
    <w:rsid w:val="00F80EC4"/>
    <w:rsid w:val="00F8119A"/>
    <w:rsid w:val="00F811BA"/>
    <w:rsid w:val="00F811F4"/>
    <w:rsid w:val="00F813AA"/>
    <w:rsid w:val="00F81529"/>
    <w:rsid w:val="00F816D6"/>
    <w:rsid w:val="00F81961"/>
    <w:rsid w:val="00F81D7E"/>
    <w:rsid w:val="00F81EC7"/>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1A"/>
    <w:rsid w:val="00F8325D"/>
    <w:rsid w:val="00F833A2"/>
    <w:rsid w:val="00F834D7"/>
    <w:rsid w:val="00F8351F"/>
    <w:rsid w:val="00F83616"/>
    <w:rsid w:val="00F8364C"/>
    <w:rsid w:val="00F8389C"/>
    <w:rsid w:val="00F8393E"/>
    <w:rsid w:val="00F83ADC"/>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96"/>
    <w:rsid w:val="00F86319"/>
    <w:rsid w:val="00F8633B"/>
    <w:rsid w:val="00F865E2"/>
    <w:rsid w:val="00F86737"/>
    <w:rsid w:val="00F8687C"/>
    <w:rsid w:val="00F8698A"/>
    <w:rsid w:val="00F86A58"/>
    <w:rsid w:val="00F86F6F"/>
    <w:rsid w:val="00F87204"/>
    <w:rsid w:val="00F876C5"/>
    <w:rsid w:val="00F878F9"/>
    <w:rsid w:val="00F87BEF"/>
    <w:rsid w:val="00F90051"/>
    <w:rsid w:val="00F90073"/>
    <w:rsid w:val="00F901CB"/>
    <w:rsid w:val="00F903DF"/>
    <w:rsid w:val="00F9045E"/>
    <w:rsid w:val="00F906CB"/>
    <w:rsid w:val="00F90A1B"/>
    <w:rsid w:val="00F90DB1"/>
    <w:rsid w:val="00F91111"/>
    <w:rsid w:val="00F91119"/>
    <w:rsid w:val="00F911BE"/>
    <w:rsid w:val="00F911CB"/>
    <w:rsid w:val="00F9148F"/>
    <w:rsid w:val="00F914EC"/>
    <w:rsid w:val="00F9164C"/>
    <w:rsid w:val="00F91718"/>
    <w:rsid w:val="00F91B25"/>
    <w:rsid w:val="00F91C22"/>
    <w:rsid w:val="00F91C54"/>
    <w:rsid w:val="00F91F70"/>
    <w:rsid w:val="00F92168"/>
    <w:rsid w:val="00F92293"/>
    <w:rsid w:val="00F923A1"/>
    <w:rsid w:val="00F92882"/>
    <w:rsid w:val="00F92AD8"/>
    <w:rsid w:val="00F92C76"/>
    <w:rsid w:val="00F92DF6"/>
    <w:rsid w:val="00F92E0D"/>
    <w:rsid w:val="00F92F28"/>
    <w:rsid w:val="00F92F7A"/>
    <w:rsid w:val="00F92FE5"/>
    <w:rsid w:val="00F9323F"/>
    <w:rsid w:val="00F932AD"/>
    <w:rsid w:val="00F933F2"/>
    <w:rsid w:val="00F9353B"/>
    <w:rsid w:val="00F93E19"/>
    <w:rsid w:val="00F93FBC"/>
    <w:rsid w:val="00F94079"/>
    <w:rsid w:val="00F94324"/>
    <w:rsid w:val="00F9447B"/>
    <w:rsid w:val="00F94488"/>
    <w:rsid w:val="00F944EB"/>
    <w:rsid w:val="00F9453E"/>
    <w:rsid w:val="00F9461E"/>
    <w:rsid w:val="00F94757"/>
    <w:rsid w:val="00F95909"/>
    <w:rsid w:val="00F9594A"/>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C6D"/>
    <w:rsid w:val="00FA0D1F"/>
    <w:rsid w:val="00FA0DE5"/>
    <w:rsid w:val="00FA184A"/>
    <w:rsid w:val="00FA18C9"/>
    <w:rsid w:val="00FA1B93"/>
    <w:rsid w:val="00FA1F7D"/>
    <w:rsid w:val="00FA2363"/>
    <w:rsid w:val="00FA23B6"/>
    <w:rsid w:val="00FA2720"/>
    <w:rsid w:val="00FA27B0"/>
    <w:rsid w:val="00FA2AF1"/>
    <w:rsid w:val="00FA2D35"/>
    <w:rsid w:val="00FA2E19"/>
    <w:rsid w:val="00FA3423"/>
    <w:rsid w:val="00FA38FC"/>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3D"/>
    <w:rsid w:val="00FA61D3"/>
    <w:rsid w:val="00FA6282"/>
    <w:rsid w:val="00FA6457"/>
    <w:rsid w:val="00FA649C"/>
    <w:rsid w:val="00FA681F"/>
    <w:rsid w:val="00FA6AC2"/>
    <w:rsid w:val="00FA6B15"/>
    <w:rsid w:val="00FA6BDC"/>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771"/>
    <w:rsid w:val="00FB2A61"/>
    <w:rsid w:val="00FB2DDD"/>
    <w:rsid w:val="00FB2E4D"/>
    <w:rsid w:val="00FB32DB"/>
    <w:rsid w:val="00FB33F2"/>
    <w:rsid w:val="00FB370A"/>
    <w:rsid w:val="00FB398C"/>
    <w:rsid w:val="00FB39FB"/>
    <w:rsid w:val="00FB3AB8"/>
    <w:rsid w:val="00FB3ABB"/>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05C"/>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FE8"/>
    <w:rsid w:val="00FC20E2"/>
    <w:rsid w:val="00FC2139"/>
    <w:rsid w:val="00FC2193"/>
    <w:rsid w:val="00FC22AE"/>
    <w:rsid w:val="00FC2336"/>
    <w:rsid w:val="00FC242B"/>
    <w:rsid w:val="00FC287C"/>
    <w:rsid w:val="00FC2900"/>
    <w:rsid w:val="00FC2902"/>
    <w:rsid w:val="00FC2934"/>
    <w:rsid w:val="00FC3534"/>
    <w:rsid w:val="00FC387D"/>
    <w:rsid w:val="00FC3888"/>
    <w:rsid w:val="00FC38CB"/>
    <w:rsid w:val="00FC39F7"/>
    <w:rsid w:val="00FC3BAC"/>
    <w:rsid w:val="00FC3C73"/>
    <w:rsid w:val="00FC3DD3"/>
    <w:rsid w:val="00FC3DF5"/>
    <w:rsid w:val="00FC3F30"/>
    <w:rsid w:val="00FC46F5"/>
    <w:rsid w:val="00FC4707"/>
    <w:rsid w:val="00FC47F0"/>
    <w:rsid w:val="00FC4910"/>
    <w:rsid w:val="00FC4BB2"/>
    <w:rsid w:val="00FC4C94"/>
    <w:rsid w:val="00FC4D1E"/>
    <w:rsid w:val="00FC526A"/>
    <w:rsid w:val="00FC532C"/>
    <w:rsid w:val="00FC54A4"/>
    <w:rsid w:val="00FC5860"/>
    <w:rsid w:val="00FC5C9F"/>
    <w:rsid w:val="00FC5D86"/>
    <w:rsid w:val="00FC5E36"/>
    <w:rsid w:val="00FC5E84"/>
    <w:rsid w:val="00FC5E89"/>
    <w:rsid w:val="00FC6090"/>
    <w:rsid w:val="00FC6525"/>
    <w:rsid w:val="00FC6532"/>
    <w:rsid w:val="00FC6561"/>
    <w:rsid w:val="00FC6749"/>
    <w:rsid w:val="00FC6816"/>
    <w:rsid w:val="00FC692A"/>
    <w:rsid w:val="00FC6CB1"/>
    <w:rsid w:val="00FC6F80"/>
    <w:rsid w:val="00FC708B"/>
    <w:rsid w:val="00FC70D5"/>
    <w:rsid w:val="00FC72B5"/>
    <w:rsid w:val="00FC72DB"/>
    <w:rsid w:val="00FC73D5"/>
    <w:rsid w:val="00FC791C"/>
    <w:rsid w:val="00FC7B4E"/>
    <w:rsid w:val="00FC7E82"/>
    <w:rsid w:val="00FC7EDF"/>
    <w:rsid w:val="00FC7F15"/>
    <w:rsid w:val="00FD0114"/>
    <w:rsid w:val="00FD028A"/>
    <w:rsid w:val="00FD036D"/>
    <w:rsid w:val="00FD04E9"/>
    <w:rsid w:val="00FD0A75"/>
    <w:rsid w:val="00FD0AD9"/>
    <w:rsid w:val="00FD0B60"/>
    <w:rsid w:val="00FD0C61"/>
    <w:rsid w:val="00FD0D98"/>
    <w:rsid w:val="00FD0F66"/>
    <w:rsid w:val="00FD100B"/>
    <w:rsid w:val="00FD1203"/>
    <w:rsid w:val="00FD1204"/>
    <w:rsid w:val="00FD13EC"/>
    <w:rsid w:val="00FD157D"/>
    <w:rsid w:val="00FD1750"/>
    <w:rsid w:val="00FD1A51"/>
    <w:rsid w:val="00FD1A72"/>
    <w:rsid w:val="00FD1A8E"/>
    <w:rsid w:val="00FD1BF3"/>
    <w:rsid w:val="00FD1D5A"/>
    <w:rsid w:val="00FD1E39"/>
    <w:rsid w:val="00FD1F85"/>
    <w:rsid w:val="00FD2093"/>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31B"/>
    <w:rsid w:val="00FD53C6"/>
    <w:rsid w:val="00FD544F"/>
    <w:rsid w:val="00FD562A"/>
    <w:rsid w:val="00FD5918"/>
    <w:rsid w:val="00FD5DF8"/>
    <w:rsid w:val="00FD5F64"/>
    <w:rsid w:val="00FD6202"/>
    <w:rsid w:val="00FD6257"/>
    <w:rsid w:val="00FD6307"/>
    <w:rsid w:val="00FD63E1"/>
    <w:rsid w:val="00FD6A40"/>
    <w:rsid w:val="00FD6A43"/>
    <w:rsid w:val="00FD6EFE"/>
    <w:rsid w:val="00FD6F16"/>
    <w:rsid w:val="00FD713B"/>
    <w:rsid w:val="00FD722B"/>
    <w:rsid w:val="00FD7394"/>
    <w:rsid w:val="00FD73D4"/>
    <w:rsid w:val="00FD73E0"/>
    <w:rsid w:val="00FD74A1"/>
    <w:rsid w:val="00FD759E"/>
    <w:rsid w:val="00FD7BC4"/>
    <w:rsid w:val="00FD7E71"/>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709"/>
    <w:rsid w:val="00FE1ADE"/>
    <w:rsid w:val="00FE1B46"/>
    <w:rsid w:val="00FE1C10"/>
    <w:rsid w:val="00FE1C15"/>
    <w:rsid w:val="00FE1C8F"/>
    <w:rsid w:val="00FE1D9B"/>
    <w:rsid w:val="00FE1DD7"/>
    <w:rsid w:val="00FE21D7"/>
    <w:rsid w:val="00FE22F0"/>
    <w:rsid w:val="00FE252D"/>
    <w:rsid w:val="00FE272B"/>
    <w:rsid w:val="00FE2D47"/>
    <w:rsid w:val="00FE2E7A"/>
    <w:rsid w:val="00FE2ED5"/>
    <w:rsid w:val="00FE2EE7"/>
    <w:rsid w:val="00FE2F5D"/>
    <w:rsid w:val="00FE3108"/>
    <w:rsid w:val="00FE3386"/>
    <w:rsid w:val="00FE3482"/>
    <w:rsid w:val="00FE348C"/>
    <w:rsid w:val="00FE3492"/>
    <w:rsid w:val="00FE36A3"/>
    <w:rsid w:val="00FE3702"/>
    <w:rsid w:val="00FE3B54"/>
    <w:rsid w:val="00FE3B93"/>
    <w:rsid w:val="00FE3E4E"/>
    <w:rsid w:val="00FE3EA2"/>
    <w:rsid w:val="00FE3F51"/>
    <w:rsid w:val="00FE4039"/>
    <w:rsid w:val="00FE423C"/>
    <w:rsid w:val="00FE449A"/>
    <w:rsid w:val="00FE4517"/>
    <w:rsid w:val="00FE47C4"/>
    <w:rsid w:val="00FE480C"/>
    <w:rsid w:val="00FE4A2B"/>
    <w:rsid w:val="00FE4A3F"/>
    <w:rsid w:val="00FE4AA7"/>
    <w:rsid w:val="00FE4AC9"/>
    <w:rsid w:val="00FE4C84"/>
    <w:rsid w:val="00FE5111"/>
    <w:rsid w:val="00FE51E2"/>
    <w:rsid w:val="00FE5438"/>
    <w:rsid w:val="00FE55FD"/>
    <w:rsid w:val="00FE5678"/>
    <w:rsid w:val="00FE593A"/>
    <w:rsid w:val="00FE5A19"/>
    <w:rsid w:val="00FE5AB6"/>
    <w:rsid w:val="00FE5FE3"/>
    <w:rsid w:val="00FE6407"/>
    <w:rsid w:val="00FE6484"/>
    <w:rsid w:val="00FE6610"/>
    <w:rsid w:val="00FE6740"/>
    <w:rsid w:val="00FE6770"/>
    <w:rsid w:val="00FE6952"/>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ADF"/>
    <w:rsid w:val="00FF1B07"/>
    <w:rsid w:val="00FF1B43"/>
    <w:rsid w:val="00FF1C59"/>
    <w:rsid w:val="00FF1FC4"/>
    <w:rsid w:val="00FF2096"/>
    <w:rsid w:val="00FF274C"/>
    <w:rsid w:val="00FF2839"/>
    <w:rsid w:val="00FF2E61"/>
    <w:rsid w:val="00FF3312"/>
    <w:rsid w:val="00FF377F"/>
    <w:rsid w:val="00FF3AB8"/>
    <w:rsid w:val="00FF3C28"/>
    <w:rsid w:val="00FF3D8E"/>
    <w:rsid w:val="00FF3FA4"/>
    <w:rsid w:val="00FF3FA5"/>
    <w:rsid w:val="00FF4448"/>
    <w:rsid w:val="00FF448B"/>
    <w:rsid w:val="00FF44AF"/>
    <w:rsid w:val="00FF4552"/>
    <w:rsid w:val="00FF4656"/>
    <w:rsid w:val="00FF480A"/>
    <w:rsid w:val="00FF49FD"/>
    <w:rsid w:val="00FF4A68"/>
    <w:rsid w:val="00FF4BDA"/>
    <w:rsid w:val="00FF4C3F"/>
    <w:rsid w:val="00FF4C43"/>
    <w:rsid w:val="00FF4D18"/>
    <w:rsid w:val="00FF4F29"/>
    <w:rsid w:val="00FF565E"/>
    <w:rsid w:val="00FF58CD"/>
    <w:rsid w:val="00FF5B5C"/>
    <w:rsid w:val="00FF5BD3"/>
    <w:rsid w:val="00FF5E60"/>
    <w:rsid w:val="00FF5ED6"/>
    <w:rsid w:val="00FF5F86"/>
    <w:rsid w:val="00FF6512"/>
    <w:rsid w:val="00FF6916"/>
    <w:rsid w:val="00FF6A27"/>
    <w:rsid w:val="00FF6B57"/>
    <w:rsid w:val="00FF6CC1"/>
    <w:rsid w:val="00FF6FAE"/>
    <w:rsid w:val="00FF722B"/>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styleId="UnresolvedMention">
    <w:name w:val="Unresolved Mention"/>
    <w:basedOn w:val="DefaultParagraphFont"/>
    <w:uiPriority w:val="99"/>
    <w:semiHidden/>
    <w:unhideWhenUsed/>
    <w:rsid w:val="00FF1B07"/>
    <w:rPr>
      <w:color w:val="605E5C"/>
      <w:shd w:val="clear" w:color="auto" w:fill="E1DFDD"/>
    </w:rPr>
  </w:style>
  <w:style w:type="character" w:styleId="FollowedHyperlink">
    <w:name w:val="FollowedHyperlink"/>
    <w:basedOn w:val="DefaultParagraphFont"/>
    <w:uiPriority w:val="99"/>
    <w:semiHidden/>
    <w:unhideWhenUsed/>
    <w:rsid w:val="008802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naeo.org/invigilator-vacancy-map.aspx" TargetMode="External"/><Relationship Id="rId21" Type="http://schemas.openxmlformats.org/officeDocument/2006/relationships/hyperlink" Target="https://www.gov.uk/government/publications/school-rebuilding-programme-schools-in-the-programme" TargetMode="External"/><Relationship Id="rId42" Type="http://schemas.openxmlformats.org/officeDocument/2006/relationships/hyperlink" Target="https://www.gov.uk/government/collections/early-years-and-childcare-registration" TargetMode="External"/><Relationship Id="rId47" Type="http://schemas.openxmlformats.org/officeDocument/2006/relationships/hyperlink" Target="https://www.gov.uk/government/publications/initial-teacher-training-itt-bursary-funding-manual" TargetMode="External"/><Relationship Id="rId63" Type="http://schemas.openxmlformats.org/officeDocument/2006/relationships/hyperlink" Target="https://www.theguardian.com/society/2022/dec/22/britains-poorest-families-living-in-severe-hardship-warns-save-the-children" TargetMode="External"/><Relationship Id="rId68" Type="http://schemas.openxmlformats.org/officeDocument/2006/relationships/hyperlink" Target="https://www.gov.uk/government/publications/free-schools-application-information-for-wave-15" TargetMode="External"/><Relationship Id="rId16" Type="http://schemas.openxmlformats.org/officeDocument/2006/relationships/hyperlink" Target="https://www.gov.uk/government/publications/early-years-funding-2023-to-2024" TargetMode="External"/><Relationship Id="rId11" Type="http://schemas.openxmlformats.org/officeDocument/2006/relationships/hyperlink" Target="https://www.gov.uk/government/collections/local-authorities-pre-16-schools-funding" TargetMode="External"/><Relationship Id="rId32" Type="http://schemas.openxmlformats.org/officeDocument/2006/relationships/hyperlink" Target="https://www.jcq.org.uk/wp-content/uploads/2022/11/Computer-reader-and-reader-infographic.pdf" TargetMode="External"/><Relationship Id="rId37" Type="http://schemas.openxmlformats.org/officeDocument/2006/relationships/hyperlink" Target="https://www.gov.uk/government/news/further-analysis-of-2021-national-reference-tests" TargetMode="External"/><Relationship Id="rId53" Type="http://schemas.openxmlformats.org/officeDocument/2006/relationships/hyperlink" Target="https://www.gov.uk/government/publications/national-professional-qualifications-frameworks-from-september-2021" TargetMode="External"/><Relationship Id="rId58" Type="http://schemas.openxmlformats.org/officeDocument/2006/relationships/hyperlink" Target="https://www.guardian-series.co.uk/news/national/23204490.homeless-children-temporary-accommodation-without-beds-space-play/" TargetMode="External"/><Relationship Id="rId74" Type="http://schemas.openxmlformats.org/officeDocument/2006/relationships/hyperlink" Target="https://www.publicfirst.co.uk/wp-content/uploads/2022/12/Have-voters-noticed-the-_lost-decade_-of-pay-growth_.pdf"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gov.uk/government/news/holiday-help-holiday-activity-clubs-continue-in-2023" TargetMode="External"/><Relationship Id="rId19" Type="http://schemas.openxmlformats.org/officeDocument/2006/relationships/hyperlink" Target="https://www.gov.uk/government/consultations/early-years-funding-formulae" TargetMode="External"/><Relationship Id="rId14" Type="http://schemas.openxmlformats.org/officeDocument/2006/relationships/hyperlink" Target="https://www.gov.uk/government/publications/pre-16-schools-funding-local-authority-guidance-for-2023-to-2024" TargetMode="External"/><Relationship Id="rId22" Type="http://schemas.openxmlformats.org/officeDocument/2006/relationships/hyperlink" Target="https://www.gov.uk/government/publications/school-rebuilding-programme-schools-in-the-programme/school-rebuilding-programme-methodology-for-prioritising-schools-in-2022-for-the-third-and-fourth-set-of-schools-totalling-300" TargetMode="External"/><Relationship Id="rId27" Type="http://schemas.openxmlformats.org/officeDocument/2006/relationships/hyperlink" Target="https://www.jcq.org.uk/private-candidates/" TargetMode="External"/><Relationship Id="rId30" Type="http://schemas.openxmlformats.org/officeDocument/2006/relationships/hyperlink" Target="https://www.jcq.org.uk/wp-content/uploads/2022/11/25-extra-time-infographic.pdf" TargetMode="External"/><Relationship Id="rId35" Type="http://schemas.openxmlformats.org/officeDocument/2006/relationships/hyperlink" Target="https://www.gov.uk/government/publications/the-impact-of-covid-19-on-2020-to-2021-assessment-arrangements" TargetMode="External"/><Relationship Id="rId43" Type="http://schemas.openxmlformats.org/officeDocument/2006/relationships/hyperlink" Target="https://explore-education-statistics.service.gov.uk/find-statistics/pupil-attendance-in-schools" TargetMode="External"/><Relationship Id="rId48" Type="http://schemas.openxmlformats.org/officeDocument/2006/relationships/hyperlink" Target="https://www.gov.uk/government/publications/school-direct-salaried-funding-manual" TargetMode="External"/><Relationship Id="rId56" Type="http://schemas.openxmlformats.org/officeDocument/2006/relationships/hyperlink" Target="https://www.gov.uk/government/publications/department-for-education-consolidated-annual-report-and-accounts-2021-to-2022" TargetMode="External"/><Relationship Id="rId64" Type="http://schemas.openxmlformats.org/officeDocument/2006/relationships/hyperlink" Target="https://www.bbc.co.uk/news/uk-england-64038416" TargetMode="External"/><Relationship Id="rId69" Type="http://schemas.openxmlformats.org/officeDocument/2006/relationships/hyperlink" Target="https://www.gov.uk/government/publications/academy-transfers-information-for-academy-trusts" TargetMode="External"/><Relationship Id="rId77" Type="http://schemas.openxmlformats.org/officeDocument/2006/relationships/hyperlink" Target="https://www.gov.uk/guidance/the-risk-protection-arrangement-rpa-for-schools" TargetMode="External"/><Relationship Id="rId8" Type="http://schemas.openxmlformats.org/officeDocument/2006/relationships/hyperlink" Target="about:blank" TargetMode="External"/><Relationship Id="rId51" Type="http://schemas.openxmlformats.org/officeDocument/2006/relationships/hyperlink" Target="https://www.gov.uk/government/publications/awarding-qualified-teacher-status-to-overseas-teachers" TargetMode="External"/><Relationship Id="rId72" Type="http://schemas.openxmlformats.org/officeDocument/2006/relationships/hyperlink" Target="https://www.gov.uk/government/publications/pupil-premiu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pre-16-schools-funding-local-authority-guidance-for-2023-to-2024" TargetMode="External"/><Relationship Id="rId17" Type="http://schemas.openxmlformats.org/officeDocument/2006/relationships/hyperlink" Target="https://www.gov.uk/government/publications/pupil-premium-allocations-and-conditions-of-grant-2022-to-2023" TargetMode="External"/><Relationship Id="rId25" Type="http://schemas.openxmlformats.org/officeDocument/2006/relationships/hyperlink" Target="https://map.thenaeo.org/Map/Home" TargetMode="External"/><Relationship Id="rId33" Type="http://schemas.openxmlformats.org/officeDocument/2006/relationships/hyperlink" Target="https://www.jcq.org.uk/wp-content/uploads/2022/11/Scribe-infographic.pdf" TargetMode="External"/><Relationship Id="rId38" Type="http://schemas.openxmlformats.org/officeDocument/2006/relationships/hyperlink" Target="https://www.gov.uk/guidance/idsr-news-and-updates" TargetMode="External"/><Relationship Id="rId46" Type="http://schemas.openxmlformats.org/officeDocument/2006/relationships/hyperlink" Target="https://www.gov.uk/government/publications/teach-in-england-if-you-qualified-outside-the-uk" TargetMode="External"/><Relationship Id="rId59" Type="http://schemas.openxmlformats.org/officeDocument/2006/relationships/hyperlink" Target="https://www.gov.uk/government/publications/holiday-activities-and-food-programme" TargetMode="External"/><Relationship Id="rId67" Type="http://schemas.openxmlformats.org/officeDocument/2006/relationships/hyperlink" Target="https://www.gov.uk/government/publications/academies-chart-of-accounts" TargetMode="External"/><Relationship Id="rId20" Type="http://schemas.openxmlformats.org/officeDocument/2006/relationships/hyperlink" Target="https://www.gov.uk/government/publications/school-rebuilding-programme/school-rebuilding-programme" TargetMode="External"/><Relationship Id="rId41" Type="http://schemas.openxmlformats.org/officeDocument/2006/relationships/hyperlink" Target="https://www.gov.uk/government/collections/early-years-regulation" TargetMode="External"/><Relationship Id="rId54" Type="http://schemas.openxmlformats.org/officeDocument/2006/relationships/hyperlink" Target="https://www.gov.uk/government/publications/national-professional-qualifications-npqs-reforms" TargetMode="External"/><Relationship Id="rId62" Type="http://schemas.openxmlformats.org/officeDocument/2006/relationships/hyperlink" Target="https://www.tes.com/magazine/news/general/revealed-schools-save-christmas-costs-crisis" TargetMode="External"/><Relationship Id="rId70" Type="http://schemas.openxmlformats.org/officeDocument/2006/relationships/hyperlink" Target="https://www.gov.uk/government/publications/open-academies-and-academy-projects-in-development" TargetMode="External"/><Relationship Id="rId75" Type="http://schemas.openxmlformats.org/officeDocument/2006/relationships/hyperlink" Target="https://www.gov.uk/government/publications/school-governance-updat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mainstream-schools-additional-grant-2023-to-2024" TargetMode="External"/><Relationship Id="rId23" Type="http://schemas.openxmlformats.org/officeDocument/2006/relationships/hyperlink" Target="https://www.gov.uk/guidance/condition-improvement-fund" TargetMode="External"/><Relationship Id="rId28" Type="http://schemas.openxmlformats.org/officeDocument/2006/relationships/hyperlink" Target="https://www.jcq.org.uk/wp-content/uploads/2022/11/JCQ-Overview-of-evidence-requirements-Final-version.pdf" TargetMode="External"/><Relationship Id="rId36" Type="http://schemas.openxmlformats.org/officeDocument/2006/relationships/hyperlink" Target="https://www.gov.uk/government/publications/national-reference-test-2021-research-reports" TargetMode="External"/><Relationship Id="rId49" Type="http://schemas.openxmlformats.org/officeDocument/2006/relationships/hyperlink" Target="https://www.gov.uk/government/publications/train-to-teach-in-england-non-uk-applicants" TargetMode="External"/><Relationship Id="rId57" Type="http://schemas.openxmlformats.org/officeDocument/2006/relationships/hyperlink" Target="https://www.tes.com/magazine/news/general/teacher-recruitment-retention-more-teachers-step-buy-pupils-clothes-and-food" TargetMode="External"/><Relationship Id="rId10" Type="http://schemas.openxmlformats.org/officeDocument/2006/relationships/hyperlink" Target="https://www.gov.uk/government/publications/dedicated-schools-grant-dsg-2023-to-2024" TargetMode="External"/><Relationship Id="rId31" Type="http://schemas.openxmlformats.org/officeDocument/2006/relationships/hyperlink" Target="https://www.jcq.org.uk/wp-content/uploads/2022/11/26-to-50-extra-time-infographic.pdf" TargetMode="External"/><Relationship Id="rId44" Type="http://schemas.openxmlformats.org/officeDocument/2006/relationships/hyperlink" Target="https://fft.org.uk/regional-attendance/?indicator=1&amp;region=3" TargetMode="External"/><Relationship Id="rId52" Type="http://schemas.openxmlformats.org/officeDocument/2006/relationships/hyperlink" Target="https://www.gov.uk/government/publications/forecasts-of-overseas-trained-teachers-awarded-qualified-teacher-status-qts" TargetMode="External"/><Relationship Id="rId60" Type="http://schemas.openxmlformats.org/officeDocument/2006/relationships/hyperlink" Target="https://www.gov.uk/government/news/holiday-help-holiday-activity-clubs-continue-in-2023" TargetMode="External"/><Relationship Id="rId65" Type="http://schemas.openxmlformats.org/officeDocument/2006/relationships/hyperlink" Target="https://www.tes.com/magazine/analysis/general/vulnerable-pupils-still-hit-digital-disadvantage-data-investigation?utm_campaign=1167635_20221220%20Tes%20Daily%20-%20Tuesday&amp;utm_medium=email&amp;utm_source=dotdigital&amp;utm_content=1167635_20221220%20Tes%20Daily%20-%20Tuesday&amp;dm_i=5NNY,P0YB,4T4WKE,33IFT,1" TargetMode="External"/><Relationship Id="rId73" Type="http://schemas.openxmlformats.org/officeDocument/2006/relationships/hyperlink" Target="https://antisemitism.org.uk/lord-mann/" TargetMode="External"/><Relationship Id="rId78" Type="http://schemas.openxmlformats.org/officeDocument/2006/relationships/hyperlink" Target="https://www.gov.uk/government/publications/how-to-complete-the-authority-proforma-tool-apt-2023-to-2024"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www.gov.uk/government/publications/high-needs-funding-arrangements-2023-to-2024" TargetMode="External"/><Relationship Id="rId18" Type="http://schemas.openxmlformats.org/officeDocument/2006/relationships/hyperlink" Target="https://www.gov.uk/government/case-studies/dfes-benchmarking-tools-for-schools-improve-financial-management" TargetMode="External"/><Relationship Id="rId39" Type="http://schemas.openxmlformats.org/officeDocument/2006/relationships/hyperlink" Target="https://www.gov.uk/government/publications/further-education-and-skills-inspection-handbook-eif" TargetMode="External"/><Relationship Id="rId34" Type="http://schemas.openxmlformats.org/officeDocument/2006/relationships/hyperlink" Target="https://www.gov.uk/government/publications/ofqual-letter-to-higher-education-admissions-officers-arrangements-for-exams-and-assessments-in-2023" TargetMode="External"/><Relationship Id="rId50" Type="http://schemas.openxmlformats.org/officeDocument/2006/relationships/hyperlink" Target="https://www.gov.uk/guidance/recruit-trainee-teachers-from-overseas-accredited-itt-providers" TargetMode="External"/><Relationship Id="rId55" Type="http://schemas.openxmlformats.org/officeDocument/2006/relationships/hyperlink" Target="https://www.gov.uk/government/collections/professional-development-for-school-leaders" TargetMode="External"/><Relationship Id="rId76" Type="http://schemas.openxmlformats.org/officeDocument/2006/relationships/hyperlink" Target="https://www.theguardian.com/education/2022/dec/17/schools-crisis-in-england-as-special-needs-staff-quit-in-droves-over-pay" TargetMode="External"/><Relationship Id="rId7" Type="http://schemas.openxmlformats.org/officeDocument/2006/relationships/endnotes" Target="endnotes.xml"/><Relationship Id="rId71" Type="http://schemas.openxmlformats.org/officeDocument/2006/relationships/hyperlink" Target="https://www.gov.uk/government/news/new-education-package-to-mark-25th-anniversary-of-belfast-good-friday-agreement" TargetMode="External"/><Relationship Id="rId2" Type="http://schemas.openxmlformats.org/officeDocument/2006/relationships/numbering" Target="numbering.xml"/><Relationship Id="rId29" Type="http://schemas.openxmlformats.org/officeDocument/2006/relationships/hyperlink" Target="https://www.jcq.org.uk/wp-content/uploads/2022/12/Case-studies-of-disabled-candidates-with-significant-difficulties-to-assist-SENCos-and-senior-leaders_FINAL.pdf" TargetMode="External"/><Relationship Id="rId24" Type="http://schemas.openxmlformats.org/officeDocument/2006/relationships/hyperlink" Target="https://www.gov.uk/government/speeches/grading-exams-and-assessments-in-summer-2023-and-autumn-2022" TargetMode="External"/><Relationship Id="rId40" Type="http://schemas.openxmlformats.org/officeDocument/2006/relationships/hyperlink" Target="https://www.gov.uk/government/publications/schools-and-early-education-inspection-update-academic-year-2021-to-2022" TargetMode="External"/><Relationship Id="rId45" Type="http://schemas.openxmlformats.org/officeDocument/2006/relationships/hyperlink" Target="https://www.gov.uk/government/publications/early-years-qualifications-achieved-outside-england" TargetMode="External"/><Relationship Id="rId66" Type="http://schemas.openxmlformats.org/officeDocument/2006/relationships/hyperlink" Target="https://www.gov.uk/government/publications/guidance-for-academy-financial-returns-accounts-ret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E297-8437-4CFE-BBDB-7BC9206E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3088</TotalTime>
  <Pages>17</Pages>
  <Words>6779</Words>
  <Characters>38642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4509</cp:revision>
  <dcterms:created xsi:type="dcterms:W3CDTF">2021-10-22T16:21:00Z</dcterms:created>
  <dcterms:modified xsi:type="dcterms:W3CDTF">2022-12-23T12:37:00Z</dcterms:modified>
</cp:coreProperties>
</file>