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EEDA" w14:textId="77777777" w:rsidR="007E2A3A" w:rsidRPr="007E2A3A" w:rsidRDefault="007E2A3A" w:rsidP="007E2A3A">
      <w:pPr>
        <w:jc w:val="center"/>
        <w:rPr>
          <w:rFonts w:ascii="Arial" w:eastAsia="Arial" w:hAnsi="Arial" w:cs="Arial"/>
          <w:b/>
          <w:bCs/>
          <w:sz w:val="2"/>
          <w:szCs w:val="2"/>
        </w:rPr>
      </w:pPr>
      <w:bookmarkStart w:id="0" w:name="_Hlk179883921"/>
    </w:p>
    <w:p w14:paraId="24D0D30B" w14:textId="77777777" w:rsidR="00620867" w:rsidRDefault="00620867" w:rsidP="007E2A3A">
      <w:pPr>
        <w:jc w:val="center"/>
        <w:rPr>
          <w:rFonts w:ascii="Arial" w:eastAsia="Arial" w:hAnsi="Arial" w:cs="Arial"/>
          <w:b/>
          <w:bCs/>
        </w:rPr>
      </w:pPr>
    </w:p>
    <w:p w14:paraId="157263A7" w14:textId="77777777" w:rsidR="00620867" w:rsidRDefault="00620867" w:rsidP="007E2A3A">
      <w:pPr>
        <w:jc w:val="center"/>
        <w:rPr>
          <w:rFonts w:ascii="Arial" w:eastAsia="Arial" w:hAnsi="Arial" w:cs="Arial"/>
          <w:b/>
          <w:bCs/>
        </w:rPr>
      </w:pPr>
    </w:p>
    <w:p w14:paraId="116DB1DA" w14:textId="0938FB57" w:rsidR="007E2A3A" w:rsidRPr="007E2A3A" w:rsidRDefault="007E2A3A" w:rsidP="007E2A3A">
      <w:pPr>
        <w:jc w:val="center"/>
        <w:rPr>
          <w:rFonts w:ascii="Arial" w:eastAsia="Arial" w:hAnsi="Arial" w:cs="Arial"/>
          <w:b/>
          <w:bCs/>
        </w:rPr>
      </w:pPr>
      <w:r w:rsidRPr="007E2A3A">
        <w:rPr>
          <w:rFonts w:ascii="Arial" w:eastAsia="Arial" w:hAnsi="Arial" w:cs="Arial"/>
          <w:b/>
          <w:bCs/>
        </w:rPr>
        <w:t>Korean link in good heart</w:t>
      </w:r>
    </w:p>
    <w:p w14:paraId="724E410A" w14:textId="340F6F11" w:rsidR="007E2A3A" w:rsidRPr="007E2A3A" w:rsidRDefault="007E2A3A" w:rsidP="007E2A3A">
      <w:pPr>
        <w:rPr>
          <w:sz w:val="20"/>
          <w:szCs w:val="20"/>
        </w:rPr>
      </w:pPr>
      <w:r w:rsidRPr="007E2A3A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ED5096F" wp14:editId="48BC8ACA">
            <wp:simplePos x="0" y="0"/>
            <wp:positionH relativeFrom="column">
              <wp:posOffset>3004185</wp:posOffset>
            </wp:positionH>
            <wp:positionV relativeFrom="paragraph">
              <wp:posOffset>85725</wp:posOffset>
            </wp:positionV>
            <wp:extent cx="927100" cy="1366520"/>
            <wp:effectExtent l="0" t="0" r="6350" b="5080"/>
            <wp:wrapSquare wrapText="bothSides"/>
            <wp:docPr id="1496378032" name="Picture 2" descr="A person and person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78032" name="Picture 2" descr="A person and person standing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A3A">
        <w:rPr>
          <w:rFonts w:ascii="Arial" w:eastAsia="Arial" w:hAnsi="Arial" w:cs="Arial"/>
          <w:sz w:val="20"/>
          <w:szCs w:val="20"/>
        </w:rPr>
        <w:t>Dear Friends</w:t>
      </w:r>
    </w:p>
    <w:p w14:paraId="3F220E39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>Last month I was privileged to visit our link Church in Korea for the consecration of a new Bishop of Seoul, Bishop Elijah. His predecessor, Bishop Peter, had attended Bishop Debbie's welcome service in Peterborough earlier this year.</w:t>
      </w:r>
    </w:p>
    <w:p w14:paraId="188888A3" w14:textId="77777777" w:rsidR="007E2A3A" w:rsidRPr="007E2A3A" w:rsidRDefault="007E2A3A" w:rsidP="007E2A3A">
      <w:pPr>
        <w:spacing w:after="0"/>
        <w:rPr>
          <w:sz w:val="8"/>
          <w:szCs w:val="8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 </w:t>
      </w:r>
    </w:p>
    <w:p w14:paraId="48EE8638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Our link relationship is in good heart. Since all the Korean bishops and their wives visited Northampton and Kettering a few years ago, we have welcomed students to camp at the Greenbelt Festival, provided a six-week placement for an ordinand and established three parish to parish partnerships. One of our </w:t>
      </w:r>
      <w:proofErr w:type="gramStart"/>
      <w:r w:rsidRPr="007E2A3A">
        <w:rPr>
          <w:rFonts w:ascii="Arial" w:eastAsia="Arial" w:hAnsi="Arial" w:cs="Arial"/>
          <w:sz w:val="20"/>
          <w:szCs w:val="20"/>
        </w:rPr>
        <w:t>clergy</w:t>
      </w:r>
      <w:proofErr w:type="gramEnd"/>
      <w:r w:rsidRPr="007E2A3A">
        <w:rPr>
          <w:rFonts w:ascii="Arial" w:eastAsia="Arial" w:hAnsi="Arial" w:cs="Arial"/>
          <w:sz w:val="20"/>
          <w:szCs w:val="20"/>
        </w:rPr>
        <w:t xml:space="preserve"> took a sabbatical at the Anglican university in Seoul.</w:t>
      </w:r>
    </w:p>
    <w:p w14:paraId="019FE43F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4"/>
          <w:szCs w:val="4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 </w:t>
      </w:r>
    </w:p>
    <w:p w14:paraId="6E03E674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>I was made very welcome, joined worship in the now completed new Cathedral in Daejeon (it was a hard hat building site on my last visit!), and visited all three dioceses, including the port/resort city of Busan.</w:t>
      </w:r>
    </w:p>
    <w:p w14:paraId="26ACD85E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6"/>
          <w:szCs w:val="6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 </w:t>
      </w:r>
    </w:p>
    <w:p w14:paraId="4FF566A3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The consecration service which is available to view online was graced by four Archbishops, but our hosts kept talking about their connection with Peterborough and it was moving to </w:t>
      </w:r>
      <w:proofErr w:type="spellStart"/>
      <w:r w:rsidRPr="007E2A3A">
        <w:rPr>
          <w:rFonts w:ascii="Arial" w:eastAsia="Arial" w:hAnsi="Arial" w:cs="Arial"/>
          <w:sz w:val="20"/>
          <w:szCs w:val="20"/>
        </w:rPr>
        <w:t>realise</w:t>
      </w:r>
      <w:proofErr w:type="spellEnd"/>
      <w:r w:rsidRPr="007E2A3A">
        <w:rPr>
          <w:rFonts w:ascii="Arial" w:eastAsia="Arial" w:hAnsi="Arial" w:cs="Arial"/>
          <w:sz w:val="20"/>
          <w:szCs w:val="20"/>
        </w:rPr>
        <w:t xml:space="preserve"> how precious our relationship is to them.</w:t>
      </w:r>
    </w:p>
    <w:p w14:paraId="146F68EA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6"/>
          <w:szCs w:val="6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 </w:t>
      </w:r>
    </w:p>
    <w:p w14:paraId="1118897D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In his inaugural address Bishop Elijah spoke humbly of the </w:t>
      </w:r>
      <w:proofErr w:type="gramStart"/>
      <w:r w:rsidRPr="007E2A3A">
        <w:rPr>
          <w:rFonts w:ascii="Arial" w:eastAsia="Arial" w:hAnsi="Arial" w:cs="Arial"/>
          <w:sz w:val="20"/>
          <w:szCs w:val="20"/>
        </w:rPr>
        <w:t>Bishop's</w:t>
      </w:r>
      <w:proofErr w:type="gramEnd"/>
      <w:r w:rsidRPr="007E2A3A">
        <w:rPr>
          <w:rFonts w:ascii="Arial" w:eastAsia="Arial" w:hAnsi="Arial" w:cs="Arial"/>
          <w:sz w:val="20"/>
          <w:szCs w:val="20"/>
        </w:rPr>
        <w:t xml:space="preserve"> calling to be a servant, helping the whole Church to flourish. He concluded; "When the Church is faithful to its identity, God will use it, no matter the challenges of the time. Let us strive to be a Church that reflects the Kingdom of God, serving with love and dedication."</w:t>
      </w:r>
    </w:p>
    <w:p w14:paraId="755F47E4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6"/>
          <w:szCs w:val="6"/>
        </w:rPr>
      </w:pPr>
      <w:r w:rsidRPr="007E2A3A">
        <w:rPr>
          <w:rFonts w:ascii="Arial" w:eastAsia="Arial" w:hAnsi="Arial" w:cs="Arial"/>
          <w:sz w:val="20"/>
          <w:szCs w:val="20"/>
        </w:rPr>
        <w:t xml:space="preserve"> </w:t>
      </w:r>
    </w:p>
    <w:p w14:paraId="6355DA9B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>With my prayers and best wishes,</w:t>
      </w:r>
    </w:p>
    <w:p w14:paraId="6FB051FC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noProof/>
          <w:sz w:val="21"/>
          <w:szCs w:val="21"/>
        </w:rPr>
        <w:drawing>
          <wp:inline distT="0" distB="0" distL="0" distR="0" wp14:anchorId="3A7BCA06" wp14:editId="3C1ACD24">
            <wp:extent cx="942975" cy="502103"/>
            <wp:effectExtent l="0" t="0" r="0" b="0"/>
            <wp:docPr id="1491990522" name="Picture 1491990522" descr="A black and white drawing of a wh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90522" name="Picture 1491990522" descr="A black and white drawing of a wha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667" cy="50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A3A">
        <w:rPr>
          <w:sz w:val="21"/>
          <w:szCs w:val="21"/>
        </w:rPr>
        <w:br/>
      </w:r>
      <w:r w:rsidRPr="007E2A3A">
        <w:rPr>
          <w:rFonts w:ascii="Arial" w:eastAsia="Arial" w:hAnsi="Arial" w:cs="Arial"/>
          <w:sz w:val="20"/>
          <w:szCs w:val="20"/>
        </w:rPr>
        <w:t>Bishop John Holbrook</w:t>
      </w:r>
    </w:p>
    <w:p w14:paraId="5A461D0B" w14:textId="77777777" w:rsidR="007E2A3A" w:rsidRPr="007E2A3A" w:rsidRDefault="007E2A3A" w:rsidP="007E2A3A">
      <w:pPr>
        <w:spacing w:after="0"/>
        <w:rPr>
          <w:rFonts w:ascii="Arial" w:eastAsia="Arial" w:hAnsi="Arial" w:cs="Arial"/>
          <w:sz w:val="20"/>
          <w:szCs w:val="20"/>
        </w:rPr>
      </w:pPr>
      <w:r w:rsidRPr="007E2A3A">
        <w:rPr>
          <w:rFonts w:ascii="Arial" w:eastAsia="Arial" w:hAnsi="Arial" w:cs="Arial"/>
          <w:sz w:val="20"/>
          <w:szCs w:val="20"/>
        </w:rPr>
        <w:t>Bishop of Brixworth</w:t>
      </w:r>
      <w:bookmarkEnd w:id="0"/>
    </w:p>
    <w:p w14:paraId="29B9AF92" w14:textId="77777777" w:rsidR="007319CD" w:rsidRDefault="007319CD">
      <w:pPr>
        <w:rPr>
          <w:sz w:val="21"/>
          <w:szCs w:val="21"/>
        </w:rPr>
      </w:pPr>
    </w:p>
    <w:p w14:paraId="40FCF669" w14:textId="46FBCC10" w:rsidR="007E2A3A" w:rsidRPr="007E2A3A" w:rsidRDefault="007E2A3A" w:rsidP="007E2A3A">
      <w:pPr>
        <w:spacing w:after="0"/>
        <w:jc w:val="center"/>
        <w:rPr>
          <w:rFonts w:ascii="Arial" w:hAnsi="Arial" w:cs="Arial"/>
          <w:sz w:val="18"/>
          <w:szCs w:val="18"/>
          <w:lang w:val="en-GB"/>
        </w:rPr>
      </w:pPr>
      <w:r w:rsidRPr="007E2A3A">
        <w:rPr>
          <w:rFonts w:ascii="Arial" w:hAnsi="Arial" w:cs="Arial"/>
          <w:b/>
          <w:bCs/>
          <w:sz w:val="18"/>
          <w:szCs w:val="18"/>
          <w:lang w:val="en-GB"/>
        </w:rPr>
        <w:t xml:space="preserve">Diocese of Peterborough - </w:t>
      </w:r>
      <w:r w:rsidRPr="007E2A3A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Magazine Resource</w:t>
      </w:r>
      <w:r w:rsidRPr="007E2A3A">
        <w:rPr>
          <w:rFonts w:ascii="Arial" w:hAnsi="Arial" w:cs="Arial"/>
          <w:b/>
          <w:bCs/>
          <w:sz w:val="18"/>
          <w:szCs w:val="18"/>
          <w:lang w:val="en-GB"/>
        </w:rPr>
        <w:t xml:space="preserve"> - </w:t>
      </w:r>
      <w:r>
        <w:rPr>
          <w:rFonts w:ascii="Arial" w:hAnsi="Arial" w:cs="Arial"/>
          <w:b/>
          <w:bCs/>
          <w:sz w:val="18"/>
          <w:szCs w:val="18"/>
          <w:lang w:val="en-GB"/>
        </w:rPr>
        <w:t>November</w:t>
      </w:r>
      <w:r w:rsidRPr="007E2A3A">
        <w:rPr>
          <w:rFonts w:ascii="Arial" w:hAnsi="Arial" w:cs="Arial"/>
          <w:b/>
          <w:bCs/>
          <w:sz w:val="18"/>
          <w:szCs w:val="18"/>
          <w:lang w:val="en-GB"/>
        </w:rPr>
        <w:t xml:space="preserve"> 2024</w:t>
      </w:r>
    </w:p>
    <w:p w14:paraId="4385F4F5" w14:textId="0AFE656E" w:rsidR="007E2A3A" w:rsidRPr="007E2A3A" w:rsidRDefault="007E2A3A" w:rsidP="007E2A3A">
      <w:pPr>
        <w:spacing w:after="0"/>
        <w:jc w:val="center"/>
        <w:rPr>
          <w:rFonts w:ascii="Arial" w:hAnsi="Arial" w:cs="Arial"/>
          <w:sz w:val="18"/>
          <w:szCs w:val="18"/>
          <w:lang w:val="en-GB"/>
        </w:rPr>
      </w:pPr>
      <w:r w:rsidRPr="007E2A3A">
        <w:rPr>
          <w:rFonts w:ascii="Arial" w:hAnsi="Arial" w:cs="Arial"/>
          <w:sz w:val="18"/>
          <w:szCs w:val="18"/>
          <w:lang w:val="en-GB"/>
        </w:rPr>
        <w:t>Produced by the Diocesan Office, The Palace, Peterborough, PE1 1YB</w:t>
      </w:r>
    </w:p>
    <w:p w14:paraId="05133A8B" w14:textId="5C85E71B" w:rsidR="007E2A3A" w:rsidRPr="007E2A3A" w:rsidRDefault="007E2A3A" w:rsidP="007E2A3A">
      <w:pPr>
        <w:spacing w:after="0"/>
        <w:jc w:val="center"/>
        <w:rPr>
          <w:rFonts w:ascii="Arial" w:hAnsi="Arial" w:cs="Arial"/>
          <w:sz w:val="18"/>
          <w:szCs w:val="18"/>
          <w:lang w:val="en-GB"/>
        </w:rPr>
      </w:pPr>
      <w:r w:rsidRPr="007E2A3A">
        <w:rPr>
          <w:rFonts w:ascii="Arial" w:hAnsi="Arial" w:cs="Arial"/>
          <w:sz w:val="18"/>
          <w:szCs w:val="18"/>
          <w:lang w:val="en-GB"/>
        </w:rPr>
        <w:t xml:space="preserve">Tel: 01733 887000 Email: </w:t>
      </w:r>
      <w:hyperlink r:id="rId9" w:tgtFrame="_blank" w:history="1">
        <w:r w:rsidRPr="007E2A3A">
          <w:rPr>
            <w:rStyle w:val="Hyperlink"/>
            <w:rFonts w:ascii="Arial" w:hAnsi="Arial" w:cs="Arial"/>
            <w:sz w:val="18"/>
            <w:szCs w:val="18"/>
            <w:lang w:val="en-GB"/>
          </w:rPr>
          <w:t>communications@peterborough-diocese.org.uk</w:t>
        </w:r>
      </w:hyperlink>
    </w:p>
    <w:p w14:paraId="0465D22E" w14:textId="59EE0E84" w:rsidR="007E2A3A" w:rsidRPr="007E2A3A" w:rsidRDefault="007E2A3A" w:rsidP="007E2A3A">
      <w:pPr>
        <w:spacing w:after="0"/>
        <w:jc w:val="center"/>
        <w:rPr>
          <w:rFonts w:ascii="Arial" w:hAnsi="Arial" w:cs="Arial"/>
          <w:sz w:val="18"/>
          <w:szCs w:val="18"/>
        </w:rPr>
      </w:pPr>
      <w:hyperlink r:id="rId10" w:tgtFrame="_blank" w:history="1">
        <w:r w:rsidRPr="007E2A3A">
          <w:rPr>
            <w:rStyle w:val="Hyperlink"/>
            <w:rFonts w:ascii="Arial" w:hAnsi="Arial" w:cs="Arial"/>
            <w:sz w:val="18"/>
            <w:szCs w:val="18"/>
            <w:lang w:val="en-GB"/>
          </w:rPr>
          <w:t>www.peterborough-diocese.org.uk</w:t>
        </w:r>
      </w:hyperlink>
    </w:p>
    <w:sectPr w:rsidR="007E2A3A" w:rsidRPr="007E2A3A" w:rsidSect="00620867">
      <w:pgSz w:w="11906" w:h="16838" w:code="9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3A"/>
    <w:rsid w:val="00620867"/>
    <w:rsid w:val="00656750"/>
    <w:rsid w:val="00703904"/>
    <w:rsid w:val="007319CD"/>
    <w:rsid w:val="007E2A3A"/>
    <w:rsid w:val="008A38A5"/>
    <w:rsid w:val="008D3260"/>
    <w:rsid w:val="00960EEA"/>
    <w:rsid w:val="00B50788"/>
    <w:rsid w:val="00B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B289"/>
  <w15:chartTrackingRefBased/>
  <w15:docId w15:val="{60195AAA-C191-44AC-ADEB-B5ECE9A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3A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A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A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A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A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A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A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A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A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A3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2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terboroughdiocese-my.sharepoint.com/personal/luke_smith_peterborough-diocese_org_uk/Documents/Documents/One%20off%20Documents/www.peterborough-dioces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unications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204e-f24b-4b68-8e7a-5d03e2c3f427" xsi:nil="true"/>
    <lcf76f155ced4ddcb4097134ff3c332f xmlns="bc22b396-ed3a-48a0-be2f-89a0c4d35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F03B-9C7D-499A-AAAE-039A8AE44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067FD-FEA1-4B5C-928D-EE69A30A394F}">
  <ds:schemaRefs>
    <ds:schemaRef ds:uri="http://schemas.microsoft.com/office/2006/metadata/properties"/>
    <ds:schemaRef ds:uri="http://schemas.microsoft.com/office/infopath/2007/PartnerControls"/>
    <ds:schemaRef ds:uri="944b204e-f24b-4b68-8e7a-5d03e2c3f427"/>
    <ds:schemaRef ds:uri="bc22b396-ed3a-48a0-be2f-89a0c4d35be8"/>
  </ds:schemaRefs>
</ds:datastoreItem>
</file>

<file path=customXml/itemProps3.xml><?xml version="1.0" encoding="utf-8"?>
<ds:datastoreItem xmlns:ds="http://schemas.openxmlformats.org/officeDocument/2006/customXml" ds:itemID="{945856C8-50E2-4FFD-8E0F-696D26817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b204e-f24b-4b68-8e7a-5d03e2c3f427"/>
    <ds:schemaRef ds:uri="bc22b396-ed3a-48a0-be2f-89a0c4d3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Cammarata-Hall</dc:creator>
  <cp:keywords/>
  <dc:description/>
  <cp:lastModifiedBy>Holly Cammarata-Hall</cp:lastModifiedBy>
  <cp:revision>2</cp:revision>
  <cp:lastPrinted>2024-10-15T11:18:00Z</cp:lastPrinted>
  <dcterms:created xsi:type="dcterms:W3CDTF">2024-10-15T13:12:00Z</dcterms:created>
  <dcterms:modified xsi:type="dcterms:W3CDTF">2024-10-15T13:12:00Z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</Properties>
</file>