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EEEDA" w14:textId="6A3D0021" w:rsidR="007E2A3A" w:rsidRDefault="007E2A3A" w:rsidP="007E2A3A">
      <w:pPr>
        <w:jc w:val="center"/>
        <w:rPr>
          <w:rFonts w:ascii="Arial" w:eastAsia="Arial" w:hAnsi="Arial" w:cs="Arial"/>
          <w:b/>
          <w:bCs/>
          <w:sz w:val="2"/>
          <w:szCs w:val="2"/>
        </w:rPr>
      </w:pPr>
      <w:bookmarkStart w:id="0" w:name="_Hlk179883921"/>
    </w:p>
    <w:p w14:paraId="668321A9" w14:textId="20F95854" w:rsidR="00042B1C" w:rsidRPr="007E2A3A" w:rsidRDefault="00042B1C" w:rsidP="007E2A3A">
      <w:pPr>
        <w:jc w:val="center"/>
        <w:rPr>
          <w:rFonts w:ascii="Arial" w:eastAsia="Arial" w:hAnsi="Arial" w:cs="Arial"/>
          <w:b/>
          <w:bCs/>
          <w:sz w:val="2"/>
          <w:szCs w:val="2"/>
        </w:rPr>
      </w:pPr>
    </w:p>
    <w:p w14:paraId="24D0D30B" w14:textId="34C125C1" w:rsidR="00620867" w:rsidRDefault="00620867" w:rsidP="007E2A3A">
      <w:pPr>
        <w:jc w:val="center"/>
        <w:rPr>
          <w:rFonts w:ascii="Arial" w:eastAsia="Arial" w:hAnsi="Arial" w:cs="Arial"/>
          <w:b/>
          <w:bCs/>
        </w:rPr>
      </w:pPr>
    </w:p>
    <w:p w14:paraId="414E42CA" w14:textId="6C607DDB" w:rsidR="003522C5" w:rsidRDefault="003522C5" w:rsidP="006E7403">
      <w:pPr>
        <w:spacing w:after="0"/>
        <w:jc w:val="center"/>
        <w:rPr>
          <w:rFonts w:ascii="Arial" w:eastAsia="Arial" w:hAnsi="Arial" w:cs="Arial"/>
          <w:b/>
          <w:bCs/>
        </w:rPr>
      </w:pPr>
    </w:p>
    <w:p w14:paraId="296629D3" w14:textId="6A22D35E" w:rsidR="003522C5" w:rsidRDefault="003522C5" w:rsidP="006E7403">
      <w:pPr>
        <w:spacing w:after="0"/>
        <w:jc w:val="center"/>
        <w:rPr>
          <w:rFonts w:ascii="Arial" w:eastAsia="Arial" w:hAnsi="Arial" w:cs="Arial"/>
          <w:b/>
          <w:bCs/>
        </w:rPr>
      </w:pPr>
    </w:p>
    <w:p w14:paraId="2C096E13" w14:textId="77777777" w:rsidR="002D0732" w:rsidRDefault="002D0732" w:rsidP="006E7403">
      <w:pPr>
        <w:spacing w:after="0"/>
        <w:jc w:val="center"/>
        <w:rPr>
          <w:rFonts w:ascii="Arial" w:eastAsia="Arial" w:hAnsi="Arial" w:cs="Arial"/>
          <w:b/>
          <w:bCs/>
        </w:rPr>
      </w:pPr>
    </w:p>
    <w:p w14:paraId="5B6B664C" w14:textId="77777777" w:rsidR="002D0732" w:rsidRDefault="002D0732" w:rsidP="006E7403">
      <w:pPr>
        <w:spacing w:after="0"/>
        <w:jc w:val="center"/>
        <w:rPr>
          <w:rFonts w:ascii="Arial" w:eastAsia="Arial" w:hAnsi="Arial" w:cs="Arial"/>
          <w:b/>
          <w:bCs/>
        </w:rPr>
      </w:pPr>
    </w:p>
    <w:p w14:paraId="0725B9D5" w14:textId="00D08AD9" w:rsidR="006E7403" w:rsidRDefault="002D0732" w:rsidP="006E7403">
      <w:pPr>
        <w:spacing w:after="0"/>
        <w:jc w:val="center"/>
        <w:rPr>
          <w:rFonts w:ascii="Arial" w:eastAsia="Arial" w:hAnsi="Arial" w:cs="Arial"/>
          <w:b/>
          <w:bCs/>
        </w:rPr>
      </w:pPr>
      <w:r>
        <w:rPr>
          <w:rFonts w:ascii="Arial" w:eastAsia="Arial" w:hAnsi="Arial" w:cs="Arial"/>
          <w:b/>
          <w:bCs/>
        </w:rPr>
        <w:t>Remember, remember…</w:t>
      </w:r>
    </w:p>
    <w:p w14:paraId="06AA175A" w14:textId="13233216" w:rsidR="00D3504C" w:rsidRPr="007E2A3A" w:rsidRDefault="00D3504C" w:rsidP="006E7403">
      <w:pPr>
        <w:spacing w:after="0"/>
        <w:jc w:val="center"/>
        <w:rPr>
          <w:rFonts w:ascii="Arial" w:eastAsia="Arial" w:hAnsi="Arial" w:cs="Arial"/>
          <w:b/>
          <w:bCs/>
        </w:rPr>
      </w:pPr>
    </w:p>
    <w:p w14:paraId="0C4F38A7" w14:textId="43E4A069" w:rsidR="002D0732" w:rsidRPr="002D0732" w:rsidRDefault="002D0732" w:rsidP="002D0732">
      <w:pPr>
        <w:spacing w:after="0"/>
        <w:rPr>
          <w:rFonts w:ascii="Arial" w:hAnsi="Arial" w:cs="Arial"/>
          <w:noProof/>
          <w:sz w:val="20"/>
          <w:szCs w:val="20"/>
          <w:lang w:val="en-GB"/>
          <w14:ligatures w14:val="standardContextual"/>
        </w:rPr>
      </w:pPr>
      <w:r w:rsidRPr="002D0732">
        <w:rPr>
          <w:rFonts w:ascii="Arial" w:eastAsia="Arial" w:hAnsi="Arial" w:cs="Arial"/>
          <w:noProof/>
          <w:sz w:val="20"/>
          <w:szCs w:val="20"/>
          <w14:ligatures w14:val="standardContextual"/>
        </w:rPr>
        <w:drawing>
          <wp:anchor distT="0" distB="0" distL="114300" distR="114300" simplePos="0" relativeHeight="251662336" behindDoc="0" locked="0" layoutInCell="1" allowOverlap="1" wp14:anchorId="40F9F0F5" wp14:editId="0745F452">
            <wp:simplePos x="0" y="0"/>
            <wp:positionH relativeFrom="column">
              <wp:posOffset>2540065</wp:posOffset>
            </wp:positionH>
            <wp:positionV relativeFrom="paragraph">
              <wp:posOffset>47297</wp:posOffset>
            </wp:positionV>
            <wp:extent cx="1562100" cy="1562100"/>
            <wp:effectExtent l="0" t="0" r="0" b="0"/>
            <wp:wrapThrough wrapText="bothSides">
              <wp:wrapPolygon edited="0">
                <wp:start x="0" y="0"/>
                <wp:lineTo x="0" y="21337"/>
                <wp:lineTo x="21337" y="21337"/>
                <wp:lineTo x="21337" y="0"/>
                <wp:lineTo x="0" y="0"/>
              </wp:wrapPolygon>
            </wp:wrapThrough>
            <wp:docPr id="2255100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10014" name="Picture 225510014"/>
                    <pic:cNvPicPr/>
                  </pic:nvPicPr>
                  <pic:blipFill>
                    <a:blip r:embed="rId7">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anchor>
        </w:drawing>
      </w:r>
      <w:r w:rsidRPr="002D0732">
        <w:rPr>
          <w:rFonts w:ascii="Arial" w:hAnsi="Arial" w:cs="Arial"/>
          <w:noProof/>
          <w:sz w:val="20"/>
          <w:szCs w:val="20"/>
          <w:lang w:val="en-GB"/>
          <w14:ligatures w14:val="standardContextual"/>
        </w:rPr>
        <w:t xml:space="preserve">On 5 November 1605, Guy Fawkes was caught in the cellar beneath the House of Lords with 36 barrels of gunpowder. If the gunpowder had been successfully ignited, it would have completely obliterated the House of Lords, killed everyone inside, and devastated central London over a 500-metre radius. Fawkes gave a fake name, John Johnson, but was later “encouraged” to give his real name and the names of his fellow conspirators. On 31 January 1606, he was taken to Old Palace Yard in Westminster to meet a prolonged death, but fell from the scaffold, dying instantly. In January 1606, Parliament passed a Thanksgiving Act making 5 November an official annual day of public celebration and church services. Over the last 400 years, the religious and state thanksgiving has become a public festival of fireworks, sparklers, toffee apples, and burning Guys on large bonfires. Something so significant has turned into a celebration, where parliament, democracy and Fawkes are largely forgotten.  </w:t>
      </w:r>
    </w:p>
    <w:p w14:paraId="563D2852" w14:textId="77777777" w:rsidR="002D0732" w:rsidRPr="002D0732" w:rsidRDefault="002D0732" w:rsidP="002D0732">
      <w:pPr>
        <w:spacing w:after="0"/>
        <w:rPr>
          <w:rFonts w:ascii="Arial" w:hAnsi="Arial" w:cs="Arial"/>
          <w:noProof/>
          <w:sz w:val="10"/>
          <w:szCs w:val="10"/>
          <w:lang w:val="en-GB"/>
          <w14:ligatures w14:val="standardContextual"/>
        </w:rPr>
      </w:pPr>
    </w:p>
    <w:p w14:paraId="7ADE893B" w14:textId="4F5C9580" w:rsidR="003A54F1" w:rsidRDefault="002D0732" w:rsidP="002D0732">
      <w:pPr>
        <w:spacing w:after="0"/>
        <w:rPr>
          <w:rFonts w:ascii="Arial" w:hAnsi="Arial" w:cs="Arial"/>
          <w:noProof/>
          <w:sz w:val="20"/>
          <w:szCs w:val="20"/>
          <w:lang w:val="en-GB"/>
          <w14:ligatures w14:val="standardContextual"/>
        </w:rPr>
      </w:pPr>
      <w:r w:rsidRPr="002D0732">
        <w:rPr>
          <w:rFonts w:ascii="Arial" w:hAnsi="Arial" w:cs="Arial"/>
          <w:noProof/>
          <w:sz w:val="20"/>
          <w:szCs w:val="20"/>
          <w:lang w:val="en-GB"/>
          <w14:ligatures w14:val="standardContextual"/>
        </w:rPr>
        <w:t>Jesus is similarly forgotten in England today. Perhaps one thing we all need to “remember, remember,” is to put Jesus back where he belongs. Advent is more than a calendar; Christmas is more than presents; Easter is more than chocolate. Start the day with Jesus and end the day with him. It’s all about Jesus, and we miss out when we forget his beautiful presence in our lives. Or, as CH Spurgeon said: “To breakfast with the Lord and sup with him also is to enjoy the days of heaven</w:t>
      </w:r>
      <w:r>
        <w:rPr>
          <w:rFonts w:ascii="Arial" w:hAnsi="Arial" w:cs="Arial"/>
          <w:noProof/>
          <w:sz w:val="20"/>
          <w:szCs w:val="20"/>
          <w:lang w:val="en-GB"/>
          <w14:ligatures w14:val="standardContextual"/>
        </w:rPr>
        <w:t>.</w:t>
      </w:r>
    </w:p>
    <w:p w14:paraId="3F3F3F24" w14:textId="77777777" w:rsidR="002D0732" w:rsidRDefault="002D0732" w:rsidP="00175C20">
      <w:pPr>
        <w:spacing w:after="0"/>
        <w:rPr>
          <w:rFonts w:ascii="Arial" w:eastAsia="Arial" w:hAnsi="Arial" w:cs="Arial"/>
          <w:sz w:val="20"/>
          <w:szCs w:val="20"/>
        </w:rPr>
      </w:pPr>
      <w:r>
        <w:rPr>
          <w:rFonts w:ascii="Arial" w:eastAsia="Arial" w:hAnsi="Arial" w:cs="Arial"/>
          <w:noProof/>
          <w:sz w:val="20"/>
          <w:szCs w:val="20"/>
          <w14:ligatures w14:val="standardContextual"/>
        </w:rPr>
        <w:drawing>
          <wp:inline distT="0" distB="0" distL="0" distR="0" wp14:anchorId="0C0D3F44" wp14:editId="4D0861F3">
            <wp:extent cx="1168688" cy="809625"/>
            <wp:effectExtent l="0" t="0" r="0" b="0"/>
            <wp:docPr id="1689041707"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041707" name="Picture 1" descr="A close-up of a signatu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4203" cy="820373"/>
                    </a:xfrm>
                    <a:prstGeom prst="rect">
                      <a:avLst/>
                    </a:prstGeom>
                  </pic:spPr>
                </pic:pic>
              </a:graphicData>
            </a:graphic>
          </wp:inline>
        </w:drawing>
      </w:r>
    </w:p>
    <w:p w14:paraId="1D94444E" w14:textId="6B693C67" w:rsidR="003A54F1" w:rsidRPr="002D0732" w:rsidRDefault="003A54F1" w:rsidP="00175C20">
      <w:pPr>
        <w:spacing w:after="0"/>
        <w:rPr>
          <w:rFonts w:ascii="Arial" w:eastAsia="Arial" w:hAnsi="Arial" w:cs="Arial"/>
          <w:sz w:val="20"/>
          <w:szCs w:val="20"/>
        </w:rPr>
      </w:pPr>
      <w:r w:rsidRPr="002D0732">
        <w:rPr>
          <w:rFonts w:ascii="Arial" w:eastAsia="Arial" w:hAnsi="Arial" w:cs="Arial"/>
          <w:sz w:val="20"/>
          <w:szCs w:val="20"/>
        </w:rPr>
        <w:t xml:space="preserve">The </w:t>
      </w:r>
      <w:r w:rsidR="00D3504C" w:rsidRPr="002D0732">
        <w:rPr>
          <w:rFonts w:ascii="Arial" w:eastAsia="Arial" w:hAnsi="Arial" w:cs="Arial"/>
          <w:sz w:val="20"/>
          <w:szCs w:val="20"/>
        </w:rPr>
        <w:t>Venerable Richard Ormston</w:t>
      </w:r>
    </w:p>
    <w:p w14:paraId="609E3152" w14:textId="743B49B3" w:rsidR="003A54F1" w:rsidRPr="002D0732" w:rsidRDefault="00D3504C" w:rsidP="00175C20">
      <w:pPr>
        <w:spacing w:after="0"/>
        <w:rPr>
          <w:rFonts w:ascii="Arial" w:eastAsia="Arial" w:hAnsi="Arial" w:cs="Arial"/>
          <w:sz w:val="20"/>
          <w:szCs w:val="20"/>
        </w:rPr>
      </w:pPr>
      <w:r w:rsidRPr="002D0732">
        <w:rPr>
          <w:rFonts w:ascii="Arial" w:eastAsia="Arial" w:hAnsi="Arial" w:cs="Arial"/>
          <w:sz w:val="20"/>
          <w:szCs w:val="20"/>
        </w:rPr>
        <w:t>Archdeacon of Northampton</w:t>
      </w:r>
    </w:p>
    <w:bookmarkEnd w:id="0"/>
    <w:p w14:paraId="3C88A252" w14:textId="7FFB7ED4" w:rsidR="003A54F1" w:rsidRDefault="003A54F1" w:rsidP="007E2A3A">
      <w:pPr>
        <w:spacing w:after="0"/>
        <w:jc w:val="center"/>
        <w:rPr>
          <w:rFonts w:ascii="Arial" w:hAnsi="Arial" w:cs="Arial"/>
          <w:b/>
          <w:bCs/>
          <w:sz w:val="18"/>
          <w:szCs w:val="18"/>
          <w:lang w:val="en-GB"/>
        </w:rPr>
      </w:pPr>
    </w:p>
    <w:p w14:paraId="40FCF669" w14:textId="7087AA6F" w:rsidR="007E2A3A" w:rsidRPr="007E2A3A" w:rsidRDefault="007E2A3A" w:rsidP="007E2A3A">
      <w:pPr>
        <w:spacing w:after="0"/>
        <w:jc w:val="center"/>
        <w:rPr>
          <w:rFonts w:ascii="Arial" w:hAnsi="Arial" w:cs="Arial"/>
          <w:sz w:val="18"/>
          <w:szCs w:val="18"/>
          <w:lang w:val="en-GB"/>
        </w:rPr>
      </w:pPr>
      <w:r w:rsidRPr="007E2A3A">
        <w:rPr>
          <w:rFonts w:ascii="Arial" w:hAnsi="Arial" w:cs="Arial"/>
          <w:b/>
          <w:bCs/>
          <w:sz w:val="18"/>
          <w:szCs w:val="18"/>
          <w:lang w:val="en-GB"/>
        </w:rPr>
        <w:t xml:space="preserve">Diocese of Peterborough - </w:t>
      </w:r>
      <w:r w:rsidRPr="007E2A3A">
        <w:rPr>
          <w:rFonts w:ascii="Arial" w:hAnsi="Arial" w:cs="Arial"/>
          <w:b/>
          <w:bCs/>
          <w:i/>
          <w:iCs/>
          <w:sz w:val="18"/>
          <w:szCs w:val="18"/>
          <w:lang w:val="en-GB"/>
        </w:rPr>
        <w:t>Magazine Resource</w:t>
      </w:r>
      <w:r w:rsidRPr="007E2A3A">
        <w:rPr>
          <w:rFonts w:ascii="Arial" w:hAnsi="Arial" w:cs="Arial"/>
          <w:b/>
          <w:bCs/>
          <w:sz w:val="18"/>
          <w:szCs w:val="18"/>
          <w:lang w:val="en-GB"/>
        </w:rPr>
        <w:t xml:space="preserve"> </w:t>
      </w:r>
      <w:r w:rsidR="003A54F1">
        <w:rPr>
          <w:rFonts w:ascii="Arial" w:hAnsi="Arial" w:cs="Arial"/>
          <w:b/>
          <w:bCs/>
          <w:sz w:val="18"/>
          <w:szCs w:val="18"/>
          <w:lang w:val="en-GB"/>
        </w:rPr>
        <w:t>–</w:t>
      </w:r>
      <w:r w:rsidRPr="007E2A3A">
        <w:rPr>
          <w:rFonts w:ascii="Arial" w:hAnsi="Arial" w:cs="Arial"/>
          <w:b/>
          <w:bCs/>
          <w:sz w:val="18"/>
          <w:szCs w:val="18"/>
          <w:lang w:val="en-GB"/>
        </w:rPr>
        <w:t xml:space="preserve"> </w:t>
      </w:r>
      <w:r w:rsidR="002D0732">
        <w:rPr>
          <w:rFonts w:ascii="Arial" w:hAnsi="Arial" w:cs="Arial"/>
          <w:b/>
          <w:bCs/>
          <w:sz w:val="18"/>
          <w:szCs w:val="18"/>
          <w:lang w:val="en-GB"/>
        </w:rPr>
        <w:t xml:space="preserve">November </w:t>
      </w:r>
      <w:r w:rsidR="003A54F1">
        <w:rPr>
          <w:rFonts w:ascii="Arial" w:hAnsi="Arial" w:cs="Arial"/>
          <w:b/>
          <w:bCs/>
          <w:sz w:val="18"/>
          <w:szCs w:val="18"/>
          <w:lang w:val="en-GB"/>
        </w:rPr>
        <w:t>202</w:t>
      </w:r>
      <w:r w:rsidR="003401BF">
        <w:rPr>
          <w:rFonts w:ascii="Arial" w:hAnsi="Arial" w:cs="Arial"/>
          <w:b/>
          <w:bCs/>
          <w:sz w:val="18"/>
          <w:szCs w:val="18"/>
          <w:lang w:val="en-GB"/>
        </w:rPr>
        <w:t>6</w:t>
      </w:r>
    </w:p>
    <w:p w14:paraId="4385F4F5" w14:textId="2BF720E7" w:rsidR="007E2A3A" w:rsidRPr="007E2A3A" w:rsidRDefault="007E2A3A" w:rsidP="007E2A3A">
      <w:pPr>
        <w:spacing w:after="0"/>
        <w:jc w:val="center"/>
        <w:rPr>
          <w:rFonts w:ascii="Arial" w:hAnsi="Arial" w:cs="Arial"/>
          <w:sz w:val="18"/>
          <w:szCs w:val="18"/>
          <w:lang w:val="en-GB"/>
        </w:rPr>
      </w:pPr>
      <w:r w:rsidRPr="007E2A3A">
        <w:rPr>
          <w:rFonts w:ascii="Arial" w:hAnsi="Arial" w:cs="Arial"/>
          <w:sz w:val="18"/>
          <w:szCs w:val="18"/>
          <w:lang w:val="en-GB"/>
        </w:rPr>
        <w:t>Produced by the Diocesan Office, The Palace, Peterborough, PE1 1YB</w:t>
      </w:r>
    </w:p>
    <w:p w14:paraId="05133A8B" w14:textId="57DA1F8C" w:rsidR="007E2A3A" w:rsidRPr="007E2A3A" w:rsidRDefault="007E2A3A" w:rsidP="007E2A3A">
      <w:pPr>
        <w:spacing w:after="0"/>
        <w:jc w:val="center"/>
        <w:rPr>
          <w:rFonts w:ascii="Arial" w:hAnsi="Arial" w:cs="Arial"/>
          <w:sz w:val="18"/>
          <w:szCs w:val="18"/>
          <w:lang w:val="en-GB"/>
        </w:rPr>
      </w:pPr>
      <w:r w:rsidRPr="007E2A3A">
        <w:rPr>
          <w:rFonts w:ascii="Arial" w:hAnsi="Arial" w:cs="Arial"/>
          <w:sz w:val="18"/>
          <w:szCs w:val="18"/>
          <w:lang w:val="en-GB"/>
        </w:rPr>
        <w:t xml:space="preserve">Tel: 01733 887000 Email: </w:t>
      </w:r>
      <w:hyperlink r:id="rId9" w:tgtFrame="_blank" w:history="1">
        <w:r w:rsidRPr="007E2A3A">
          <w:rPr>
            <w:rStyle w:val="Hyperlink"/>
            <w:rFonts w:ascii="Arial" w:hAnsi="Arial" w:cs="Arial"/>
            <w:sz w:val="18"/>
            <w:szCs w:val="18"/>
            <w:lang w:val="en-GB"/>
          </w:rPr>
          <w:t>communications@peterborough-diocese.org.uk</w:t>
        </w:r>
      </w:hyperlink>
    </w:p>
    <w:p w14:paraId="0465D22E" w14:textId="596CF44A" w:rsidR="007E2A3A" w:rsidRPr="007E2A3A" w:rsidRDefault="007E2A3A" w:rsidP="007E2A3A">
      <w:pPr>
        <w:spacing w:after="0"/>
        <w:jc w:val="center"/>
        <w:rPr>
          <w:rFonts w:ascii="Arial" w:hAnsi="Arial" w:cs="Arial"/>
          <w:sz w:val="18"/>
          <w:szCs w:val="18"/>
        </w:rPr>
      </w:pPr>
      <w:hyperlink r:id="rId10" w:tgtFrame="_blank" w:history="1">
        <w:r w:rsidRPr="007E2A3A">
          <w:rPr>
            <w:rStyle w:val="Hyperlink"/>
            <w:rFonts w:ascii="Arial" w:hAnsi="Arial" w:cs="Arial"/>
            <w:sz w:val="18"/>
            <w:szCs w:val="18"/>
            <w:lang w:val="en-GB"/>
          </w:rPr>
          <w:t>www.peterborough-diocese.org.uk</w:t>
        </w:r>
      </w:hyperlink>
    </w:p>
    <w:sectPr w:rsidR="007E2A3A" w:rsidRPr="007E2A3A" w:rsidSect="00577F21">
      <w:pgSz w:w="11906" w:h="16838" w:code="9"/>
      <w:pgMar w:top="1440" w:right="2608" w:bottom="1440" w:left="26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A3A"/>
    <w:rsid w:val="00042B1C"/>
    <w:rsid w:val="000D52B1"/>
    <w:rsid w:val="000E079B"/>
    <w:rsid w:val="00175C20"/>
    <w:rsid w:val="002D0732"/>
    <w:rsid w:val="002F5AA8"/>
    <w:rsid w:val="003401BF"/>
    <w:rsid w:val="003522C5"/>
    <w:rsid w:val="003A54F1"/>
    <w:rsid w:val="00512E91"/>
    <w:rsid w:val="00577F21"/>
    <w:rsid w:val="00620867"/>
    <w:rsid w:val="00656750"/>
    <w:rsid w:val="006E7403"/>
    <w:rsid w:val="00703904"/>
    <w:rsid w:val="00710F32"/>
    <w:rsid w:val="007319CD"/>
    <w:rsid w:val="007E2A3A"/>
    <w:rsid w:val="008A38A5"/>
    <w:rsid w:val="008D3260"/>
    <w:rsid w:val="008F1D61"/>
    <w:rsid w:val="00960EEA"/>
    <w:rsid w:val="00A77EF6"/>
    <w:rsid w:val="00AB17B3"/>
    <w:rsid w:val="00B34960"/>
    <w:rsid w:val="00B50788"/>
    <w:rsid w:val="00B60A76"/>
    <w:rsid w:val="00B76F9E"/>
    <w:rsid w:val="00BA760E"/>
    <w:rsid w:val="00C44B07"/>
    <w:rsid w:val="00CE016B"/>
    <w:rsid w:val="00D3504C"/>
    <w:rsid w:val="00E723B1"/>
    <w:rsid w:val="00F0330F"/>
    <w:rsid w:val="00FC6E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3B289"/>
  <w15:chartTrackingRefBased/>
  <w15:docId w15:val="{60195AAA-C191-44AC-ADEB-B5ECE9AA9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A3A"/>
    <w:pPr>
      <w:spacing w:line="279" w:lineRule="auto"/>
    </w:pPr>
    <w:rPr>
      <w:rFonts w:eastAsiaTheme="minorEastAsia"/>
      <w:kern w:val="0"/>
      <w:sz w:val="24"/>
      <w:szCs w:val="24"/>
      <w:lang w:val="en-US" w:eastAsia="ja-JP"/>
      <w14:ligatures w14:val="none"/>
    </w:rPr>
  </w:style>
  <w:style w:type="paragraph" w:styleId="Heading1">
    <w:name w:val="heading 1"/>
    <w:basedOn w:val="Normal"/>
    <w:next w:val="Normal"/>
    <w:link w:val="Heading1Char"/>
    <w:uiPriority w:val="9"/>
    <w:qFormat/>
    <w:rsid w:val="007E2A3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E2A3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E2A3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E2A3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E2A3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E2A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A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A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A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A3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E2A3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E2A3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E2A3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E2A3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E2A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A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A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A3A"/>
    <w:rPr>
      <w:rFonts w:eastAsiaTheme="majorEastAsia" w:cstheme="majorBidi"/>
      <w:color w:val="272727" w:themeColor="text1" w:themeTint="D8"/>
    </w:rPr>
  </w:style>
  <w:style w:type="paragraph" w:styleId="Title">
    <w:name w:val="Title"/>
    <w:basedOn w:val="Normal"/>
    <w:next w:val="Normal"/>
    <w:link w:val="TitleChar"/>
    <w:uiPriority w:val="10"/>
    <w:qFormat/>
    <w:rsid w:val="007E2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A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A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A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A3A"/>
    <w:pPr>
      <w:spacing w:before="160"/>
      <w:jc w:val="center"/>
    </w:pPr>
    <w:rPr>
      <w:i/>
      <w:iCs/>
      <w:color w:val="404040" w:themeColor="text1" w:themeTint="BF"/>
    </w:rPr>
  </w:style>
  <w:style w:type="character" w:customStyle="1" w:styleId="QuoteChar">
    <w:name w:val="Quote Char"/>
    <w:basedOn w:val="DefaultParagraphFont"/>
    <w:link w:val="Quote"/>
    <w:uiPriority w:val="29"/>
    <w:rsid w:val="007E2A3A"/>
    <w:rPr>
      <w:i/>
      <w:iCs/>
      <w:color w:val="404040" w:themeColor="text1" w:themeTint="BF"/>
    </w:rPr>
  </w:style>
  <w:style w:type="paragraph" w:styleId="ListParagraph">
    <w:name w:val="List Paragraph"/>
    <w:basedOn w:val="Normal"/>
    <w:uiPriority w:val="34"/>
    <w:qFormat/>
    <w:rsid w:val="007E2A3A"/>
    <w:pPr>
      <w:ind w:left="720"/>
      <w:contextualSpacing/>
    </w:pPr>
  </w:style>
  <w:style w:type="character" w:styleId="IntenseEmphasis">
    <w:name w:val="Intense Emphasis"/>
    <w:basedOn w:val="DefaultParagraphFont"/>
    <w:uiPriority w:val="21"/>
    <w:qFormat/>
    <w:rsid w:val="007E2A3A"/>
    <w:rPr>
      <w:i/>
      <w:iCs/>
      <w:color w:val="2E74B5" w:themeColor="accent1" w:themeShade="BF"/>
    </w:rPr>
  </w:style>
  <w:style w:type="paragraph" w:styleId="IntenseQuote">
    <w:name w:val="Intense Quote"/>
    <w:basedOn w:val="Normal"/>
    <w:next w:val="Normal"/>
    <w:link w:val="IntenseQuoteChar"/>
    <w:uiPriority w:val="30"/>
    <w:qFormat/>
    <w:rsid w:val="007E2A3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E2A3A"/>
    <w:rPr>
      <w:i/>
      <w:iCs/>
      <w:color w:val="2E74B5" w:themeColor="accent1" w:themeShade="BF"/>
    </w:rPr>
  </w:style>
  <w:style w:type="character" w:styleId="IntenseReference">
    <w:name w:val="Intense Reference"/>
    <w:basedOn w:val="DefaultParagraphFont"/>
    <w:uiPriority w:val="32"/>
    <w:qFormat/>
    <w:rsid w:val="007E2A3A"/>
    <w:rPr>
      <w:b/>
      <w:bCs/>
      <w:smallCaps/>
      <w:color w:val="2E74B5" w:themeColor="accent1" w:themeShade="BF"/>
      <w:spacing w:val="5"/>
    </w:rPr>
  </w:style>
  <w:style w:type="character" w:styleId="Hyperlink">
    <w:name w:val="Hyperlink"/>
    <w:basedOn w:val="DefaultParagraphFont"/>
    <w:uiPriority w:val="99"/>
    <w:unhideWhenUsed/>
    <w:rsid w:val="007E2A3A"/>
    <w:rPr>
      <w:color w:val="0563C1" w:themeColor="hyperlink"/>
      <w:u w:val="single"/>
    </w:rPr>
  </w:style>
  <w:style w:type="character" w:styleId="UnresolvedMention">
    <w:name w:val="Unresolved Mention"/>
    <w:basedOn w:val="DefaultParagraphFont"/>
    <w:uiPriority w:val="99"/>
    <w:semiHidden/>
    <w:unhideWhenUsed/>
    <w:rsid w:val="007E2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78125">
      <w:bodyDiv w:val="1"/>
      <w:marLeft w:val="0"/>
      <w:marRight w:val="0"/>
      <w:marTop w:val="0"/>
      <w:marBottom w:val="0"/>
      <w:divBdr>
        <w:top w:val="none" w:sz="0" w:space="0" w:color="auto"/>
        <w:left w:val="none" w:sz="0" w:space="0" w:color="auto"/>
        <w:bottom w:val="none" w:sz="0" w:space="0" w:color="auto"/>
        <w:right w:val="none" w:sz="0" w:space="0" w:color="auto"/>
      </w:divBdr>
    </w:div>
    <w:div w:id="267396798">
      <w:bodyDiv w:val="1"/>
      <w:marLeft w:val="0"/>
      <w:marRight w:val="0"/>
      <w:marTop w:val="0"/>
      <w:marBottom w:val="0"/>
      <w:divBdr>
        <w:top w:val="none" w:sz="0" w:space="0" w:color="auto"/>
        <w:left w:val="none" w:sz="0" w:space="0" w:color="auto"/>
        <w:bottom w:val="none" w:sz="0" w:space="0" w:color="auto"/>
        <w:right w:val="none" w:sz="0" w:space="0" w:color="auto"/>
      </w:divBdr>
    </w:div>
    <w:div w:id="582032579">
      <w:bodyDiv w:val="1"/>
      <w:marLeft w:val="0"/>
      <w:marRight w:val="0"/>
      <w:marTop w:val="0"/>
      <w:marBottom w:val="0"/>
      <w:divBdr>
        <w:top w:val="none" w:sz="0" w:space="0" w:color="auto"/>
        <w:left w:val="none" w:sz="0" w:space="0" w:color="auto"/>
        <w:bottom w:val="none" w:sz="0" w:space="0" w:color="auto"/>
        <w:right w:val="none" w:sz="0" w:space="0" w:color="auto"/>
      </w:divBdr>
    </w:div>
    <w:div w:id="746613436">
      <w:bodyDiv w:val="1"/>
      <w:marLeft w:val="0"/>
      <w:marRight w:val="0"/>
      <w:marTop w:val="0"/>
      <w:marBottom w:val="0"/>
      <w:divBdr>
        <w:top w:val="none" w:sz="0" w:space="0" w:color="auto"/>
        <w:left w:val="none" w:sz="0" w:space="0" w:color="auto"/>
        <w:bottom w:val="none" w:sz="0" w:space="0" w:color="auto"/>
        <w:right w:val="none" w:sz="0" w:space="0" w:color="auto"/>
      </w:divBdr>
    </w:div>
    <w:div w:id="963852444">
      <w:bodyDiv w:val="1"/>
      <w:marLeft w:val="0"/>
      <w:marRight w:val="0"/>
      <w:marTop w:val="0"/>
      <w:marBottom w:val="0"/>
      <w:divBdr>
        <w:top w:val="none" w:sz="0" w:space="0" w:color="auto"/>
        <w:left w:val="none" w:sz="0" w:space="0" w:color="auto"/>
        <w:bottom w:val="none" w:sz="0" w:space="0" w:color="auto"/>
        <w:right w:val="none" w:sz="0" w:space="0" w:color="auto"/>
      </w:divBdr>
    </w:div>
    <w:div w:id="981010007">
      <w:bodyDiv w:val="1"/>
      <w:marLeft w:val="0"/>
      <w:marRight w:val="0"/>
      <w:marTop w:val="0"/>
      <w:marBottom w:val="0"/>
      <w:divBdr>
        <w:top w:val="none" w:sz="0" w:space="0" w:color="auto"/>
        <w:left w:val="none" w:sz="0" w:space="0" w:color="auto"/>
        <w:bottom w:val="none" w:sz="0" w:space="0" w:color="auto"/>
        <w:right w:val="none" w:sz="0" w:space="0" w:color="auto"/>
      </w:divBdr>
      <w:divsChild>
        <w:div w:id="225147775">
          <w:marLeft w:val="0"/>
          <w:marRight w:val="0"/>
          <w:marTop w:val="0"/>
          <w:marBottom w:val="0"/>
          <w:divBdr>
            <w:top w:val="none" w:sz="0" w:space="0" w:color="auto"/>
            <w:left w:val="none" w:sz="0" w:space="0" w:color="auto"/>
            <w:bottom w:val="none" w:sz="0" w:space="0" w:color="auto"/>
            <w:right w:val="none" w:sz="0" w:space="0" w:color="auto"/>
          </w:divBdr>
        </w:div>
        <w:div w:id="1849520892">
          <w:marLeft w:val="0"/>
          <w:marRight w:val="0"/>
          <w:marTop w:val="0"/>
          <w:marBottom w:val="0"/>
          <w:divBdr>
            <w:top w:val="none" w:sz="0" w:space="0" w:color="auto"/>
            <w:left w:val="none" w:sz="0" w:space="0" w:color="auto"/>
            <w:bottom w:val="none" w:sz="0" w:space="0" w:color="auto"/>
            <w:right w:val="none" w:sz="0" w:space="0" w:color="auto"/>
          </w:divBdr>
        </w:div>
        <w:div w:id="1354041472">
          <w:marLeft w:val="0"/>
          <w:marRight w:val="0"/>
          <w:marTop w:val="0"/>
          <w:marBottom w:val="0"/>
          <w:divBdr>
            <w:top w:val="none" w:sz="0" w:space="0" w:color="auto"/>
            <w:left w:val="none" w:sz="0" w:space="0" w:color="auto"/>
            <w:bottom w:val="none" w:sz="0" w:space="0" w:color="auto"/>
            <w:right w:val="none" w:sz="0" w:space="0" w:color="auto"/>
          </w:divBdr>
        </w:div>
        <w:div w:id="458838847">
          <w:marLeft w:val="0"/>
          <w:marRight w:val="0"/>
          <w:marTop w:val="0"/>
          <w:marBottom w:val="0"/>
          <w:divBdr>
            <w:top w:val="none" w:sz="0" w:space="0" w:color="auto"/>
            <w:left w:val="none" w:sz="0" w:space="0" w:color="auto"/>
            <w:bottom w:val="none" w:sz="0" w:space="0" w:color="auto"/>
            <w:right w:val="none" w:sz="0" w:space="0" w:color="auto"/>
          </w:divBdr>
        </w:div>
      </w:divsChild>
    </w:div>
    <w:div w:id="1194997774">
      <w:bodyDiv w:val="1"/>
      <w:marLeft w:val="0"/>
      <w:marRight w:val="0"/>
      <w:marTop w:val="0"/>
      <w:marBottom w:val="0"/>
      <w:divBdr>
        <w:top w:val="none" w:sz="0" w:space="0" w:color="auto"/>
        <w:left w:val="none" w:sz="0" w:space="0" w:color="auto"/>
        <w:bottom w:val="none" w:sz="0" w:space="0" w:color="auto"/>
        <w:right w:val="none" w:sz="0" w:space="0" w:color="auto"/>
      </w:divBdr>
    </w:div>
    <w:div w:id="1940481000">
      <w:bodyDiv w:val="1"/>
      <w:marLeft w:val="0"/>
      <w:marRight w:val="0"/>
      <w:marTop w:val="0"/>
      <w:marBottom w:val="0"/>
      <w:divBdr>
        <w:top w:val="none" w:sz="0" w:space="0" w:color="auto"/>
        <w:left w:val="none" w:sz="0" w:space="0" w:color="auto"/>
        <w:bottom w:val="none" w:sz="0" w:space="0" w:color="auto"/>
        <w:right w:val="none" w:sz="0" w:space="0" w:color="auto"/>
      </w:divBdr>
      <w:divsChild>
        <w:div w:id="171340754">
          <w:marLeft w:val="0"/>
          <w:marRight w:val="0"/>
          <w:marTop w:val="0"/>
          <w:marBottom w:val="0"/>
          <w:divBdr>
            <w:top w:val="none" w:sz="0" w:space="0" w:color="auto"/>
            <w:left w:val="none" w:sz="0" w:space="0" w:color="auto"/>
            <w:bottom w:val="none" w:sz="0" w:space="0" w:color="auto"/>
            <w:right w:val="none" w:sz="0" w:space="0" w:color="auto"/>
          </w:divBdr>
        </w:div>
        <w:div w:id="1683781074">
          <w:marLeft w:val="0"/>
          <w:marRight w:val="0"/>
          <w:marTop w:val="0"/>
          <w:marBottom w:val="0"/>
          <w:divBdr>
            <w:top w:val="none" w:sz="0" w:space="0" w:color="auto"/>
            <w:left w:val="none" w:sz="0" w:space="0" w:color="auto"/>
            <w:bottom w:val="none" w:sz="0" w:space="0" w:color="auto"/>
            <w:right w:val="none" w:sz="0" w:space="0" w:color="auto"/>
          </w:divBdr>
        </w:div>
        <w:div w:id="695040119">
          <w:marLeft w:val="0"/>
          <w:marRight w:val="0"/>
          <w:marTop w:val="0"/>
          <w:marBottom w:val="0"/>
          <w:divBdr>
            <w:top w:val="none" w:sz="0" w:space="0" w:color="auto"/>
            <w:left w:val="none" w:sz="0" w:space="0" w:color="auto"/>
            <w:bottom w:val="none" w:sz="0" w:space="0" w:color="auto"/>
            <w:right w:val="none" w:sz="0" w:space="0" w:color="auto"/>
          </w:divBdr>
        </w:div>
        <w:div w:id="6211141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peterboroughdiocese-my.sharepoint.com/personal/luke_smith_peterborough-diocese_org_uk/Documents/Documents/One%20off%20Documents/www.peterborough-diocese.org.uk" TargetMode="External"/><Relationship Id="rId4" Type="http://schemas.openxmlformats.org/officeDocument/2006/relationships/styles" Target="styles.xml"/><Relationship Id="rId9" Type="http://schemas.openxmlformats.org/officeDocument/2006/relationships/hyperlink" Target="mailto:communications@peterborough-dioces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4b204e-f24b-4b68-8e7a-5d03e2c3f427" xsi:nil="true"/>
    <lcf76f155ced4ddcb4097134ff3c332f xmlns="bc22b396-ed3a-48a0-be2f-89a0c4d35be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9C0D1E58E9114192F0490EB51184F0" ma:contentTypeVersion="15" ma:contentTypeDescription="Create a new document." ma:contentTypeScope="" ma:versionID="3af6ebe5a11d21d67a52b00c34f8820f">
  <xsd:schema xmlns:xsd="http://www.w3.org/2001/XMLSchema" xmlns:xs="http://www.w3.org/2001/XMLSchema" xmlns:p="http://schemas.microsoft.com/office/2006/metadata/properties" xmlns:ns2="944b204e-f24b-4b68-8e7a-5d03e2c3f427" xmlns:ns3="bc22b396-ed3a-48a0-be2f-89a0c4d35be8" targetNamespace="http://schemas.microsoft.com/office/2006/metadata/properties" ma:root="true" ma:fieldsID="ec72acd9ef982d5b9d71376cdcb87be4" ns2:_="" ns3:_="">
    <xsd:import namespace="944b204e-f24b-4b68-8e7a-5d03e2c3f427"/>
    <xsd:import namespace="bc22b396-ed3a-48a0-be2f-89a0c4d35b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b204e-f24b-4b68-8e7a-5d03e2c3f42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48d7fb8-5973-4afb-b336-bde2b03d0a70}" ma:internalName="TaxCatchAll" ma:showField="CatchAllData" ma:web="944b204e-f24b-4b68-8e7a-5d03e2c3f4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c22b396-ed3a-48a0-be2f-89a0c4d35b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f3128f-6dcb-49d6-99cf-a71b3c02b2c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F067FD-FEA1-4B5C-928D-EE69A30A394F}">
  <ds:schemaRefs>
    <ds:schemaRef ds:uri="http://schemas.microsoft.com/office/2006/metadata/properties"/>
    <ds:schemaRef ds:uri="http://schemas.microsoft.com/office/infopath/2007/PartnerControls"/>
    <ds:schemaRef ds:uri="944b204e-f24b-4b68-8e7a-5d03e2c3f427"/>
    <ds:schemaRef ds:uri="bc22b396-ed3a-48a0-be2f-89a0c4d35be8"/>
  </ds:schemaRefs>
</ds:datastoreItem>
</file>

<file path=customXml/itemProps2.xml><?xml version="1.0" encoding="utf-8"?>
<ds:datastoreItem xmlns:ds="http://schemas.openxmlformats.org/officeDocument/2006/customXml" ds:itemID="{5D3502CE-2DE6-41F9-BD25-E5335CF7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b204e-f24b-4b68-8e7a-5d03e2c3f427"/>
    <ds:schemaRef ds:uri="bc22b396-ed3a-48a0-be2f-89a0c4d35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1F03B-9C7D-499A-AAAE-039A8AE448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Cammarata-Hall</dc:creator>
  <cp:keywords/>
  <dc:description/>
  <cp:lastModifiedBy>Holly Cammarata-Hall</cp:lastModifiedBy>
  <cp:revision>2</cp:revision>
  <cp:lastPrinted>2024-11-12T10:42:00Z</cp:lastPrinted>
  <dcterms:created xsi:type="dcterms:W3CDTF">2026-10-08T12:13:00Z</dcterms:created>
  <dcterms:modified xsi:type="dcterms:W3CDTF">2026-10-08T12:13:00Z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0x010100DC9C0D1E58E9114192F0490EB51184F0</vt:lpwstr>
  </property>
  <property fmtid="{D5CDD505-2E9C-101B-9397-08002B2CF9AE}" pid="3" name="MediaServiceImageTags">
    <vt:lpwstr/>
  </property>
</Properties>
</file>